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6696F5EC"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EF6CAC">
            <w:t>SCE17MI001</w:t>
          </w:r>
        </w:sdtContent>
      </w:sdt>
    </w:p>
    <w:bookmarkEnd w:id="0"/>
    <w:p w14:paraId="7601CE2F" w14:textId="6CE5631E" w:rsidR="00DA690B" w:rsidRPr="00500C4E" w:rsidRDefault="00555797"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EF6CAC">
            <w:rPr>
              <w:rStyle w:val="CaptionChar"/>
              <w:rFonts w:asciiTheme="minorHAnsi" w:hAnsiTheme="minorHAnsi" w:cstheme="minorHAnsi"/>
              <w:b/>
              <w:bCs w:val="0"/>
              <w:sz w:val="48"/>
              <w:szCs w:val="48"/>
            </w:rPr>
            <w:t>0</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555797"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04BDDBC2" w14:textId="77777777" w:rsidR="00EF6CAC" w:rsidRPr="00397406" w:rsidRDefault="00EF6CAC" w:rsidP="00EF6CAC">
      <w:pPr>
        <w:rPr>
          <w:rFonts w:cstheme="minorHAnsi"/>
          <w:b/>
          <w:sz w:val="72"/>
          <w:szCs w:val="72"/>
        </w:rPr>
      </w:pPr>
      <w:r>
        <w:rPr>
          <w:rFonts w:cstheme="minorHAnsi"/>
          <w:b/>
          <w:sz w:val="72"/>
          <w:szCs w:val="72"/>
        </w:rPr>
        <w:t>Residential Audits</w:t>
      </w:r>
      <w:r w:rsidRPr="00397406">
        <w:rPr>
          <w:rFonts w:cstheme="minorHAnsi"/>
          <w:b/>
          <w:sz w:val="72"/>
          <w:szCs w:val="72"/>
        </w:rPr>
        <w:t xml:space="preserve"> </w:t>
      </w:r>
    </w:p>
    <w:p w14:paraId="29CC4055" w14:textId="77777777" w:rsidR="00E76B31" w:rsidRPr="00500C4E" w:rsidRDefault="00E76B31" w:rsidP="00E76B31">
      <w:pPr>
        <w:pStyle w:val="Reminders"/>
        <w:rPr>
          <w:rFonts w:asciiTheme="minorHAnsi" w:hAnsiTheme="minorHAnsi" w:cstheme="minorHAnsi"/>
          <w:i w:val="0"/>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06"/>
        <w:gridCol w:w="5844"/>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09E21C73" w:rsidR="00AC5309" w:rsidRPr="00500C4E" w:rsidRDefault="00EF6CAC">
            <w:pPr>
              <w:rPr>
                <w:rFonts w:cs="Arial"/>
                <w:bCs/>
                <w:color w:val="FF0000"/>
                <w:szCs w:val="20"/>
              </w:rPr>
            </w:pPr>
            <w:r>
              <w:rPr>
                <w:rFonts w:cstheme="minorHAnsi"/>
                <w:color w:val="000000"/>
                <w:szCs w:val="20"/>
              </w:rPr>
              <w:t>AU-48539, AU-95481, AU-85494, AU-38413</w:t>
            </w:r>
          </w:p>
        </w:tc>
      </w:tr>
      <w:tr w:rsidR="00EF6CAC" w:rsidRPr="00500C4E" w14:paraId="63B310F0" w14:textId="77777777" w:rsidTr="00920905">
        <w:trPr>
          <w:trHeight w:val="465"/>
        </w:trPr>
        <w:tc>
          <w:tcPr>
            <w:tcW w:w="1875" w:type="pct"/>
          </w:tcPr>
          <w:p w14:paraId="5050E2A3" w14:textId="2CBF1387" w:rsidR="00EF6CAC" w:rsidRPr="00500C4E" w:rsidRDefault="00EF6CAC" w:rsidP="00EF6CAC">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4A135BBC" w14:textId="33ECD949" w:rsidR="00EF6CAC" w:rsidRPr="00500C4E" w:rsidRDefault="00EF6CAC" w:rsidP="00EF6CAC">
            <w:pPr>
              <w:rPr>
                <w:rFonts w:cs="Arial"/>
                <w:color w:val="FF0000"/>
                <w:szCs w:val="20"/>
              </w:rPr>
            </w:pPr>
            <w:r>
              <w:rPr>
                <w:rFonts w:cs="Arial"/>
                <w:szCs w:val="20"/>
              </w:rPr>
              <w:t>Residential audit via survey (online, mail in, in home, or telephone)</w:t>
            </w:r>
          </w:p>
        </w:tc>
      </w:tr>
      <w:tr w:rsidR="00EF6CAC" w:rsidRPr="00500C4E" w14:paraId="085771EF" w14:textId="77777777" w:rsidTr="00920905">
        <w:trPr>
          <w:trHeight w:val="465"/>
        </w:trPr>
        <w:tc>
          <w:tcPr>
            <w:tcW w:w="1875" w:type="pct"/>
          </w:tcPr>
          <w:p w14:paraId="679DB8A0" w14:textId="3D691398" w:rsidR="00EF6CAC" w:rsidRPr="00500C4E" w:rsidRDefault="00EF6CAC" w:rsidP="00EF6CAC">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03C0D445" w:rsidR="00EF6CAC" w:rsidRPr="00500C4E" w:rsidRDefault="00EF6CAC" w:rsidP="00EF6CAC">
            <w:pPr>
              <w:rPr>
                <w:rFonts w:cs="Arial"/>
                <w:color w:val="FF0000"/>
                <w:szCs w:val="20"/>
              </w:rPr>
            </w:pPr>
            <w:r>
              <w:rPr>
                <w:rFonts w:cs="Arial"/>
                <w:szCs w:val="20"/>
              </w:rPr>
              <w:t>Existing customer household with no survey completed</w:t>
            </w:r>
          </w:p>
        </w:tc>
      </w:tr>
      <w:tr w:rsidR="00EF6CAC" w:rsidRPr="00500C4E" w14:paraId="5C218003" w14:textId="77777777" w:rsidTr="00920905">
        <w:trPr>
          <w:trHeight w:val="465"/>
        </w:trPr>
        <w:tc>
          <w:tcPr>
            <w:tcW w:w="1875" w:type="pct"/>
          </w:tcPr>
          <w:p w14:paraId="1DBA889C" w14:textId="032192ED" w:rsidR="00EF6CAC" w:rsidRPr="00500C4E" w:rsidRDefault="00EF6CAC" w:rsidP="00EF6CAC">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57E407CE" w:rsidR="00EF6CAC" w:rsidRPr="00500C4E" w:rsidRDefault="00EF6CAC" w:rsidP="00EF6CAC">
            <w:pPr>
              <w:rPr>
                <w:rFonts w:cs="Arial"/>
                <w:color w:val="FF0000"/>
                <w:szCs w:val="20"/>
              </w:rPr>
            </w:pPr>
            <w:r>
              <w:rPr>
                <w:rFonts w:cs="Arial"/>
                <w:szCs w:val="20"/>
              </w:rPr>
              <w:t xml:space="preserve">Per Household </w:t>
            </w:r>
          </w:p>
        </w:tc>
      </w:tr>
      <w:tr w:rsidR="00290ED8" w:rsidRPr="00500C4E" w14:paraId="66C8B424" w14:textId="77777777" w:rsidTr="00920905">
        <w:trPr>
          <w:trHeight w:val="465"/>
        </w:trPr>
        <w:tc>
          <w:tcPr>
            <w:tcW w:w="1875" w:type="pct"/>
          </w:tcPr>
          <w:p w14:paraId="0C38E296" w14:textId="625EE0BE"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14:paraId="173778BB" w14:textId="6A21FD7B" w:rsidR="00EF6CAC" w:rsidRDefault="00A90F58" w:rsidP="00EF6CAC">
            <w:pPr>
              <w:rPr>
                <w:rFonts w:cs="Arial"/>
                <w:szCs w:val="20"/>
              </w:rPr>
            </w:pPr>
            <w:r>
              <w:rPr>
                <w:rFonts w:cstheme="minorHAnsi"/>
                <w:color w:val="000000"/>
                <w:szCs w:val="20"/>
              </w:rPr>
              <w:t>AU-48539</w:t>
            </w:r>
            <w:r w:rsidR="00ED6699">
              <w:rPr>
                <w:rFonts w:cstheme="minorHAnsi"/>
                <w:color w:val="000000"/>
                <w:szCs w:val="20"/>
              </w:rPr>
              <w:t xml:space="preserve"> - </w:t>
            </w:r>
            <w:r w:rsidR="00EF6CAC">
              <w:rPr>
                <w:rFonts w:cs="Arial"/>
                <w:szCs w:val="20"/>
              </w:rPr>
              <w:t>Online:        207.7 kWh,         0 kW</w:t>
            </w:r>
          </w:p>
          <w:p w14:paraId="461F680A" w14:textId="55A305CA" w:rsidR="00EF6CAC" w:rsidRDefault="00ED6699" w:rsidP="00EF6CAC">
            <w:pPr>
              <w:rPr>
                <w:rFonts w:cs="Arial"/>
                <w:szCs w:val="20"/>
              </w:rPr>
            </w:pPr>
            <w:r>
              <w:rPr>
                <w:rFonts w:cstheme="minorHAnsi"/>
                <w:color w:val="000000"/>
                <w:szCs w:val="20"/>
              </w:rPr>
              <w:t xml:space="preserve">AU-95481 - </w:t>
            </w:r>
            <w:r w:rsidR="00EF6CAC">
              <w:rPr>
                <w:rFonts w:cs="Arial"/>
                <w:szCs w:val="20"/>
              </w:rPr>
              <w:t>Mail In:        211.8 kWh, 0.102 kW</w:t>
            </w:r>
          </w:p>
          <w:p w14:paraId="3DE713C3" w14:textId="7E85448B" w:rsidR="00EF6CAC" w:rsidRDefault="00ED6699" w:rsidP="00EF6CAC">
            <w:pPr>
              <w:rPr>
                <w:rFonts w:cs="Arial"/>
                <w:szCs w:val="20"/>
              </w:rPr>
            </w:pPr>
            <w:r>
              <w:rPr>
                <w:rFonts w:cstheme="minorHAnsi"/>
                <w:color w:val="000000"/>
                <w:szCs w:val="20"/>
              </w:rPr>
              <w:t xml:space="preserve">AU-85494 - </w:t>
            </w:r>
            <w:r w:rsidR="00EF6CAC">
              <w:rPr>
                <w:rFonts w:cs="Arial"/>
                <w:szCs w:val="20"/>
              </w:rPr>
              <w:t>In Home:     314.7 kWh, 0.068 kW</w:t>
            </w:r>
          </w:p>
          <w:p w14:paraId="7D5952C1" w14:textId="01653C88" w:rsidR="00290ED8" w:rsidRPr="00500C4E" w:rsidRDefault="00ED6699" w:rsidP="00EF6CAC">
            <w:pPr>
              <w:rPr>
                <w:rFonts w:cs="Arial"/>
                <w:szCs w:val="20"/>
              </w:rPr>
            </w:pPr>
            <w:r>
              <w:rPr>
                <w:rFonts w:cstheme="minorHAnsi"/>
                <w:color w:val="000000"/>
                <w:szCs w:val="20"/>
              </w:rPr>
              <w:t xml:space="preserve">AU-38413 - </w:t>
            </w:r>
            <w:r w:rsidR="00EF6CAC">
              <w:rPr>
                <w:rFonts w:cs="Arial"/>
                <w:szCs w:val="20"/>
              </w:rPr>
              <w:t>Telephone: 281.8 kWh, 0.060 kW</w:t>
            </w:r>
          </w:p>
        </w:tc>
      </w:tr>
      <w:tr w:rsidR="00EF6CAC" w:rsidRPr="00500C4E" w14:paraId="3432D116" w14:textId="77777777" w:rsidTr="00920905">
        <w:trPr>
          <w:trHeight w:val="465"/>
        </w:trPr>
        <w:tc>
          <w:tcPr>
            <w:tcW w:w="1875" w:type="pct"/>
          </w:tcPr>
          <w:p w14:paraId="3CB3B700" w14:textId="30D3563F" w:rsidR="00EF6CAC" w:rsidRPr="00500C4E" w:rsidRDefault="00EF6CAC" w:rsidP="00EF6CAC">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Measure Cost ($/unit)</w:t>
            </w:r>
          </w:p>
        </w:tc>
        <w:tc>
          <w:tcPr>
            <w:tcW w:w="3125" w:type="pct"/>
          </w:tcPr>
          <w:p w14:paraId="55804062" w14:textId="21D4739D" w:rsidR="00EF6CAC" w:rsidRPr="00500C4E" w:rsidRDefault="00EF6CAC" w:rsidP="00EF6CAC">
            <w:pPr>
              <w:rPr>
                <w:rFonts w:cs="Arial"/>
                <w:szCs w:val="20"/>
              </w:rPr>
            </w:pPr>
            <w:r>
              <w:rPr>
                <w:rFonts w:cs="Arial"/>
                <w:szCs w:val="20"/>
              </w:rPr>
              <w:t>$199.95</w:t>
            </w:r>
          </w:p>
        </w:tc>
      </w:tr>
      <w:tr w:rsidR="00EF6CAC" w:rsidRPr="00500C4E" w14:paraId="2D16677E" w14:textId="77777777" w:rsidTr="00920905">
        <w:trPr>
          <w:trHeight w:val="465"/>
        </w:trPr>
        <w:tc>
          <w:tcPr>
            <w:tcW w:w="1875" w:type="pct"/>
          </w:tcPr>
          <w:p w14:paraId="1C8BF889" w14:textId="6745F31A" w:rsidR="00EF6CAC" w:rsidRPr="00500C4E" w:rsidRDefault="00EF6CAC" w:rsidP="00EF6CAC">
            <w:pPr>
              <w:rPr>
                <w:rStyle w:val="Strong"/>
                <w:rFonts w:asciiTheme="minorHAnsi" w:hAnsiTheme="minorHAnsi"/>
                <w:sz w:val="20"/>
                <w:szCs w:val="20"/>
              </w:rPr>
            </w:pPr>
            <w:r w:rsidRPr="00500C4E">
              <w:rPr>
                <w:rStyle w:val="Strong"/>
                <w:rFonts w:asciiTheme="minorHAnsi" w:hAnsiTheme="minorHAnsi"/>
                <w:sz w:val="20"/>
                <w:szCs w:val="20"/>
              </w:rPr>
              <w:t>Incremental Measure Cost ($/unit)</w:t>
            </w:r>
          </w:p>
        </w:tc>
        <w:tc>
          <w:tcPr>
            <w:tcW w:w="3125" w:type="pct"/>
          </w:tcPr>
          <w:p w14:paraId="40CA5472" w14:textId="0F66BB93" w:rsidR="00EF6CAC" w:rsidRPr="00500C4E" w:rsidRDefault="00EF6CAC" w:rsidP="00EF6CAC">
            <w:pPr>
              <w:rPr>
                <w:rFonts w:cs="Arial"/>
                <w:szCs w:val="20"/>
              </w:rPr>
            </w:pPr>
            <w:r>
              <w:rPr>
                <w:rFonts w:cs="Arial"/>
                <w:szCs w:val="20"/>
              </w:rPr>
              <w:t>$199.95</w:t>
            </w:r>
          </w:p>
        </w:tc>
      </w:tr>
      <w:tr w:rsidR="00EF6CAC" w:rsidRPr="00500C4E" w14:paraId="466E1409" w14:textId="77777777" w:rsidTr="00920905">
        <w:trPr>
          <w:trHeight w:val="465"/>
        </w:trPr>
        <w:tc>
          <w:tcPr>
            <w:tcW w:w="1875" w:type="pct"/>
          </w:tcPr>
          <w:p w14:paraId="4F8D0A97" w14:textId="25FD4E84" w:rsidR="00EF6CAC" w:rsidRPr="00500C4E" w:rsidRDefault="00EF6CAC" w:rsidP="00EF6CAC">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12007B59" w:rsidR="00EF6CAC" w:rsidRPr="00500C4E" w:rsidRDefault="00EF6CAC" w:rsidP="00EF6CAC">
            <w:pPr>
              <w:rPr>
                <w:rFonts w:cs="Arial"/>
                <w:color w:val="FF0000"/>
                <w:szCs w:val="20"/>
              </w:rPr>
            </w:pPr>
            <w:r w:rsidRPr="00643930">
              <w:rPr>
                <w:color w:val="000000"/>
                <w:szCs w:val="22"/>
              </w:rPr>
              <w:t>Service-</w:t>
            </w:r>
            <w:proofErr w:type="spellStart"/>
            <w:r w:rsidRPr="00643930">
              <w:rPr>
                <w:color w:val="000000"/>
                <w:szCs w:val="22"/>
              </w:rPr>
              <w:t>ResEnergyAu</w:t>
            </w:r>
            <w:proofErr w:type="spellEnd"/>
            <w:r>
              <w:rPr>
                <w:rFonts w:cs="Arial"/>
                <w:szCs w:val="20"/>
              </w:rPr>
              <w:t xml:space="preserve"> : 3 years</w:t>
            </w:r>
          </w:p>
        </w:tc>
      </w:tr>
      <w:tr w:rsidR="00EF6CAC" w:rsidRPr="00500C4E" w14:paraId="6FFAAB3B" w14:textId="77777777" w:rsidTr="00920905">
        <w:trPr>
          <w:trHeight w:val="465"/>
        </w:trPr>
        <w:tc>
          <w:tcPr>
            <w:tcW w:w="1875" w:type="pct"/>
          </w:tcPr>
          <w:p w14:paraId="080378E9" w14:textId="52D7A149" w:rsidR="00EF6CAC" w:rsidRPr="00500C4E" w:rsidRDefault="00EF6CAC" w:rsidP="00EF6CAC">
            <w:pPr>
              <w:rPr>
                <w:rStyle w:val="Strong"/>
                <w:rFonts w:asciiTheme="minorHAnsi" w:hAnsiTheme="minorHAnsi"/>
                <w:sz w:val="20"/>
                <w:szCs w:val="20"/>
              </w:rPr>
            </w:pPr>
            <w:r w:rsidRPr="00500C4E">
              <w:rPr>
                <w:rStyle w:val="Strong"/>
                <w:rFonts w:asciiTheme="minorHAnsi" w:hAnsiTheme="minorHAnsi"/>
                <w:sz w:val="20"/>
                <w:szCs w:val="20"/>
              </w:rPr>
              <w:t>Measure Installation Type</w:t>
            </w:r>
          </w:p>
        </w:tc>
        <w:tc>
          <w:tcPr>
            <w:tcW w:w="3125" w:type="pct"/>
          </w:tcPr>
          <w:p w14:paraId="08423BBE" w14:textId="012C7E92" w:rsidR="00EF6CAC" w:rsidRPr="00500C4E" w:rsidRDefault="00EF6CAC" w:rsidP="00EF6CAC">
            <w:pPr>
              <w:rPr>
                <w:rFonts w:cs="Arial"/>
                <w:color w:val="FF0000"/>
                <w:szCs w:val="20"/>
              </w:rPr>
            </w:pPr>
            <w:r>
              <w:rPr>
                <w:rFonts w:cs="Arial"/>
                <w:szCs w:val="20"/>
              </w:rPr>
              <w:t>Re</w:t>
            </w:r>
            <w:r w:rsidR="00C40516">
              <w:rPr>
                <w:rFonts w:cs="Arial"/>
                <w:szCs w:val="20"/>
              </w:rPr>
              <w:t>trofit Add-on (REA)</w:t>
            </w:r>
          </w:p>
        </w:tc>
      </w:tr>
      <w:tr w:rsidR="00EF6CAC" w:rsidRPr="00500C4E" w14:paraId="2EA80FC2" w14:textId="77777777" w:rsidTr="00920905">
        <w:trPr>
          <w:trHeight w:val="465"/>
        </w:trPr>
        <w:tc>
          <w:tcPr>
            <w:tcW w:w="1875" w:type="pct"/>
          </w:tcPr>
          <w:p w14:paraId="7E87F403" w14:textId="5683C17E" w:rsidR="00EF6CAC" w:rsidRPr="00500C4E" w:rsidRDefault="00EF6CAC" w:rsidP="00EF6CAC">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024CF412" w:rsidR="00EF6CAC" w:rsidRPr="00500C4E" w:rsidRDefault="00EF6CAC" w:rsidP="00EF6CAC">
            <w:pPr>
              <w:rPr>
                <w:rFonts w:cs="Arial"/>
                <w:color w:val="FF0000"/>
                <w:szCs w:val="20"/>
              </w:rPr>
            </w:pPr>
            <w:r>
              <w:rPr>
                <w:rFonts w:cstheme="minorHAnsi"/>
                <w:szCs w:val="20"/>
              </w:rPr>
              <w:t>Res-Default&gt;2: 0.55</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42DA4675" w:rsidR="00061A8E" w:rsidRPr="00EF6CAC" w:rsidRDefault="00EF6CAC">
            <w:pPr>
              <w:rPr>
                <w:rFonts w:cs="Arial"/>
                <w:szCs w:val="20"/>
              </w:rPr>
            </w:pPr>
            <w:r w:rsidRPr="00EF6CAC">
              <w:rPr>
                <w:rFonts w:cs="Arial"/>
                <w:szCs w:val="20"/>
              </w:rPr>
              <w:t>This work paper document does not contain a data set in conformance with the 4/1/2014 Ex Ante Database Specification provided by the California Public Utilities Commission (CPUC) Commission Staff (CS); SCE will provide that data set separately.</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1182"/>
        <w:gridCol w:w="1243"/>
        <w:gridCol w:w="6401"/>
      </w:tblGrid>
      <w:tr w:rsidR="003845E5" w:rsidRPr="00500C4E" w14:paraId="5AFD7FBC" w14:textId="77777777" w:rsidTr="00A90F58">
        <w:trPr>
          <w:trHeight w:val="20"/>
        </w:trPr>
        <w:tc>
          <w:tcPr>
            <w:tcW w:w="280"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632"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665"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422"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EF6CAC" w:rsidRPr="00500C4E" w14:paraId="0F8D645E" w14:textId="77777777" w:rsidTr="00A90F58">
        <w:trPr>
          <w:trHeight w:val="20"/>
        </w:trPr>
        <w:tc>
          <w:tcPr>
            <w:tcW w:w="280" w:type="pct"/>
          </w:tcPr>
          <w:p w14:paraId="4A1A2996" w14:textId="77777777" w:rsidR="00EF6CAC" w:rsidRPr="00920905" w:rsidRDefault="00EF6CAC" w:rsidP="00EF6CAC">
            <w:pPr>
              <w:rPr>
                <w:rFonts w:cstheme="minorHAnsi"/>
                <w:color w:val="FF0000"/>
                <w:szCs w:val="20"/>
              </w:rPr>
            </w:pPr>
            <w:r w:rsidRPr="00EF6CAC">
              <w:rPr>
                <w:rFonts w:cstheme="minorHAnsi"/>
                <w:szCs w:val="20"/>
              </w:rPr>
              <w:t>0</w:t>
            </w:r>
          </w:p>
        </w:tc>
        <w:tc>
          <w:tcPr>
            <w:tcW w:w="632" w:type="pct"/>
          </w:tcPr>
          <w:p w14:paraId="68BA349C" w14:textId="1202E1D8" w:rsidR="00EF6CAC" w:rsidRPr="00920905" w:rsidRDefault="00EF6CAC" w:rsidP="00EF6CAC">
            <w:pPr>
              <w:rPr>
                <w:rFonts w:cstheme="minorHAnsi"/>
                <w:color w:val="FF0000"/>
                <w:szCs w:val="20"/>
              </w:rPr>
            </w:pPr>
            <w:r>
              <w:rPr>
                <w:rFonts w:cstheme="minorHAnsi"/>
                <w:szCs w:val="20"/>
              </w:rPr>
              <w:t>10/05/2016</w:t>
            </w:r>
          </w:p>
        </w:tc>
        <w:tc>
          <w:tcPr>
            <w:tcW w:w="665" w:type="pct"/>
          </w:tcPr>
          <w:p w14:paraId="4A812BB3" w14:textId="519DA73F" w:rsidR="00EF6CAC" w:rsidRPr="00920905" w:rsidRDefault="00EF6CAC" w:rsidP="00EF6CAC">
            <w:pPr>
              <w:rPr>
                <w:rFonts w:cstheme="minorHAnsi"/>
                <w:color w:val="FF0000"/>
                <w:szCs w:val="20"/>
              </w:rPr>
            </w:pPr>
            <w:r>
              <w:rPr>
                <w:rFonts w:cstheme="minorHAnsi"/>
                <w:szCs w:val="20"/>
              </w:rPr>
              <w:t>Megan Dawe (TRC)</w:t>
            </w:r>
          </w:p>
        </w:tc>
        <w:tc>
          <w:tcPr>
            <w:tcW w:w="3422" w:type="pct"/>
          </w:tcPr>
          <w:p w14:paraId="335F672C" w14:textId="77777777" w:rsidR="00D02E2F" w:rsidRDefault="00D02E2F" w:rsidP="00D02E2F">
            <w:pPr>
              <w:pStyle w:val="ListParagraph"/>
              <w:numPr>
                <w:ilvl w:val="0"/>
                <w:numId w:val="39"/>
              </w:numPr>
              <w:rPr>
                <w:rFonts w:cstheme="minorHAnsi"/>
                <w:szCs w:val="20"/>
              </w:rPr>
            </w:pPr>
            <w:r w:rsidRPr="004E3E2E">
              <w:rPr>
                <w:rFonts w:cstheme="minorHAnsi"/>
                <w:szCs w:val="20"/>
              </w:rPr>
              <w:t xml:space="preserve">This </w:t>
            </w:r>
            <w:proofErr w:type="spellStart"/>
            <w:r>
              <w:rPr>
                <w:rFonts w:cstheme="minorHAnsi"/>
                <w:szCs w:val="20"/>
              </w:rPr>
              <w:t>workpaper</w:t>
            </w:r>
            <w:proofErr w:type="spellEnd"/>
            <w:r>
              <w:rPr>
                <w:rFonts w:cstheme="minorHAnsi"/>
                <w:szCs w:val="20"/>
              </w:rPr>
              <w:t xml:space="preserve"> is an update of SCE17MI001.3</w:t>
            </w:r>
          </w:p>
          <w:p w14:paraId="2825EE29" w14:textId="722C950F" w:rsidR="00EF6CAC" w:rsidRDefault="00EF6CAC" w:rsidP="00D02E2F">
            <w:pPr>
              <w:pStyle w:val="ListParagraph"/>
              <w:numPr>
                <w:ilvl w:val="0"/>
                <w:numId w:val="39"/>
              </w:numPr>
              <w:rPr>
                <w:rFonts w:cstheme="minorHAnsi"/>
                <w:szCs w:val="20"/>
              </w:rPr>
            </w:pPr>
            <w:r>
              <w:rPr>
                <w:rFonts w:cstheme="minorHAnsi"/>
                <w:szCs w:val="20"/>
              </w:rPr>
              <w:t>Updated RUL based on DEER updates.</w:t>
            </w:r>
          </w:p>
          <w:p w14:paraId="13FAC949" w14:textId="48BCF95D" w:rsidR="00EF6CAC" w:rsidRDefault="00EF6CAC" w:rsidP="00D02E2F">
            <w:pPr>
              <w:pStyle w:val="ListParagraph"/>
              <w:numPr>
                <w:ilvl w:val="0"/>
                <w:numId w:val="39"/>
              </w:numPr>
              <w:rPr>
                <w:rFonts w:cstheme="minorHAnsi"/>
                <w:szCs w:val="20"/>
              </w:rPr>
            </w:pPr>
            <w:r>
              <w:rPr>
                <w:rFonts w:cstheme="minorHAnsi"/>
                <w:szCs w:val="20"/>
              </w:rPr>
              <w:t>Updated costs from RS Means 2016.</w:t>
            </w:r>
          </w:p>
          <w:p w14:paraId="3CF95256" w14:textId="77777777" w:rsidR="00EF6CAC" w:rsidRDefault="00EF6CAC" w:rsidP="00D02E2F">
            <w:pPr>
              <w:pStyle w:val="ListParagraph"/>
              <w:numPr>
                <w:ilvl w:val="0"/>
                <w:numId w:val="39"/>
              </w:numPr>
              <w:rPr>
                <w:rFonts w:cstheme="minorHAnsi"/>
                <w:szCs w:val="20"/>
              </w:rPr>
            </w:pPr>
            <w:r w:rsidRPr="00336A75">
              <w:rPr>
                <w:rFonts w:cstheme="minorHAnsi"/>
                <w:szCs w:val="20"/>
              </w:rPr>
              <w:t>New calculation template for 2017 program year.</w:t>
            </w:r>
          </w:p>
          <w:p w14:paraId="34F0A8ED" w14:textId="43D87F83" w:rsidR="00311984" w:rsidRPr="00EF6CAC" w:rsidRDefault="00311984" w:rsidP="00D02E2F">
            <w:pPr>
              <w:pStyle w:val="ListParagraph"/>
              <w:numPr>
                <w:ilvl w:val="0"/>
                <w:numId w:val="39"/>
              </w:numPr>
              <w:rPr>
                <w:rFonts w:cstheme="minorHAnsi"/>
                <w:szCs w:val="20"/>
              </w:rPr>
            </w:pPr>
            <w:r>
              <w:rPr>
                <w:rFonts w:cstheme="minorHAnsi"/>
                <w:szCs w:val="20"/>
              </w:rPr>
              <w:t xml:space="preserve">Update to new </w:t>
            </w:r>
            <w:proofErr w:type="gramStart"/>
            <w:r>
              <w:rPr>
                <w:rFonts w:cstheme="minorHAnsi"/>
                <w:szCs w:val="20"/>
              </w:rPr>
              <w:t>Statewide</w:t>
            </w:r>
            <w:proofErr w:type="gramEnd"/>
            <w:r>
              <w:rPr>
                <w:rFonts w:cstheme="minorHAnsi"/>
                <w:szCs w:val="20"/>
              </w:rPr>
              <w:t xml:space="preserve"> work paper format.</w:t>
            </w:r>
          </w:p>
        </w:tc>
      </w:tr>
    </w:tbl>
    <w:p w14:paraId="656E2232" w14:textId="66D7577E"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59125608" w:rsidR="008877AF" w:rsidRPr="00EE4120" w:rsidRDefault="008877AF" w:rsidP="00A84BF9">
            <w:pPr>
              <w:rPr>
                <w:bCs/>
                <w:color w:val="FF0000"/>
              </w:rPr>
            </w:pPr>
          </w:p>
        </w:tc>
        <w:tc>
          <w:tcPr>
            <w:tcW w:w="351" w:type="pct"/>
          </w:tcPr>
          <w:p w14:paraId="23988046" w14:textId="0552EB1C" w:rsidR="008877AF" w:rsidRPr="00EE4120" w:rsidRDefault="008877AF" w:rsidP="00A84BF9">
            <w:pPr>
              <w:rPr>
                <w:bCs/>
                <w:color w:val="FF0000"/>
                <w:szCs w:val="20"/>
              </w:rPr>
            </w:pPr>
          </w:p>
        </w:tc>
        <w:tc>
          <w:tcPr>
            <w:tcW w:w="548" w:type="pct"/>
          </w:tcPr>
          <w:p w14:paraId="4AB37DB0" w14:textId="41982868" w:rsidR="008877AF" w:rsidRPr="00EE4120" w:rsidRDefault="008877AF" w:rsidP="00A84BF9">
            <w:pPr>
              <w:rPr>
                <w:bCs/>
                <w:color w:val="FF0000"/>
                <w:szCs w:val="20"/>
              </w:rPr>
            </w:pPr>
          </w:p>
        </w:tc>
        <w:tc>
          <w:tcPr>
            <w:tcW w:w="552" w:type="pct"/>
          </w:tcPr>
          <w:p w14:paraId="62E998F6" w14:textId="3F15C7A0" w:rsidR="008877AF" w:rsidRPr="00EE4120" w:rsidRDefault="008877AF" w:rsidP="00A84BF9">
            <w:pPr>
              <w:rPr>
                <w:bCs/>
                <w:color w:val="FF0000"/>
                <w:szCs w:val="20"/>
              </w:rPr>
            </w:pPr>
          </w:p>
        </w:tc>
        <w:tc>
          <w:tcPr>
            <w:tcW w:w="1634" w:type="pct"/>
          </w:tcPr>
          <w:p w14:paraId="369DEEE8" w14:textId="7ED150CD" w:rsidR="008877AF" w:rsidRPr="00EF6CAC" w:rsidRDefault="008877AF" w:rsidP="00F25B36">
            <w:pPr>
              <w:pStyle w:val="ListParagraph"/>
              <w:numPr>
                <w:ilvl w:val="0"/>
                <w:numId w:val="33"/>
              </w:numPr>
              <w:rPr>
                <w:bCs/>
                <w:szCs w:val="20"/>
              </w:rPr>
            </w:pPr>
          </w:p>
        </w:tc>
        <w:tc>
          <w:tcPr>
            <w:tcW w:w="1634" w:type="pct"/>
          </w:tcPr>
          <w:p w14:paraId="1ECCFDB6" w14:textId="46607E12" w:rsidR="008877AF" w:rsidRPr="00EF6CAC" w:rsidRDefault="008877AF" w:rsidP="00F25B36">
            <w:pPr>
              <w:pStyle w:val="ListParagraph"/>
              <w:numPr>
                <w:ilvl w:val="0"/>
                <w:numId w:val="33"/>
              </w:numPr>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5AA61F3A"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7"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7"/>
    </w:p>
    <w:p w14:paraId="3D1FEB54" w14:textId="77777777" w:rsidR="00A85160" w:rsidRDefault="00A85160" w:rsidP="00A85160">
      <w:pPr>
        <w:rPr>
          <w:rFonts w:cstheme="minorHAnsi"/>
          <w:szCs w:val="22"/>
        </w:rPr>
      </w:pPr>
      <w:r>
        <w:rPr>
          <w:rFonts w:cstheme="minorHAnsi"/>
          <w:szCs w:val="22"/>
        </w:rPr>
        <w:t>A residential energy audit, also known as an energy survey, is an assessment of a customer’s home that may lead the customer to implement energy efficiency improvements. SCE’s Home Energy Advisor Program offers energy surveys through four channels: online, mail in, in home, and t</w:t>
      </w:r>
      <w:r w:rsidRPr="00B84401">
        <w:rPr>
          <w:rFonts w:cstheme="minorHAnsi"/>
          <w:szCs w:val="22"/>
        </w:rPr>
        <w:t>elephone</w:t>
      </w:r>
      <w:r>
        <w:rPr>
          <w:rFonts w:cstheme="minorHAnsi"/>
          <w:szCs w:val="22"/>
        </w:rPr>
        <w:t>.</w:t>
      </w:r>
    </w:p>
    <w:p w14:paraId="0C93CA6A" w14:textId="77777777" w:rsidR="00A85160" w:rsidRDefault="00A85160" w:rsidP="00A85160">
      <w:pPr>
        <w:rPr>
          <w:rFonts w:cstheme="minorHAnsi"/>
          <w:szCs w:val="22"/>
        </w:rPr>
      </w:pPr>
    </w:p>
    <w:p w14:paraId="1CC8F045" w14:textId="77777777" w:rsidR="00A85160" w:rsidRDefault="00A85160" w:rsidP="00A85160">
      <w:pPr>
        <w:rPr>
          <w:rFonts w:cs="Arial"/>
          <w:szCs w:val="22"/>
        </w:rPr>
      </w:pPr>
      <w:r>
        <w:rPr>
          <w:rFonts w:cs="Arial"/>
          <w:szCs w:val="22"/>
        </w:rPr>
        <w:t>C</w:t>
      </w:r>
      <w:r w:rsidRPr="00E66633">
        <w:rPr>
          <w:rFonts w:cs="Arial"/>
          <w:szCs w:val="22"/>
        </w:rPr>
        <w:t>ustomer</w:t>
      </w:r>
      <w:r>
        <w:rPr>
          <w:rFonts w:cs="Arial"/>
          <w:szCs w:val="22"/>
        </w:rPr>
        <w:t>s can access the online survey</w:t>
      </w:r>
      <w:r w:rsidRPr="00E66633">
        <w:rPr>
          <w:rFonts w:cs="Arial"/>
          <w:szCs w:val="22"/>
        </w:rPr>
        <w:t xml:space="preserve"> </w:t>
      </w:r>
      <w:r>
        <w:rPr>
          <w:rFonts w:cs="Arial"/>
          <w:szCs w:val="22"/>
        </w:rPr>
        <w:t>by</w:t>
      </w:r>
      <w:r w:rsidRPr="00E66633">
        <w:rPr>
          <w:rFonts w:cs="Arial"/>
          <w:szCs w:val="22"/>
        </w:rPr>
        <w:t xml:space="preserve"> log</w:t>
      </w:r>
      <w:r>
        <w:rPr>
          <w:rFonts w:cs="Arial"/>
          <w:szCs w:val="22"/>
        </w:rPr>
        <w:t>ging</w:t>
      </w:r>
      <w:r w:rsidRPr="00E66633">
        <w:rPr>
          <w:rFonts w:cs="Arial"/>
          <w:szCs w:val="22"/>
        </w:rPr>
        <w:t xml:space="preserve"> into their </w:t>
      </w:r>
      <w:r>
        <w:rPr>
          <w:rFonts w:cs="Arial"/>
          <w:szCs w:val="22"/>
        </w:rPr>
        <w:t xml:space="preserve">SCE.com </w:t>
      </w:r>
      <w:r w:rsidRPr="00E66633">
        <w:rPr>
          <w:rFonts w:cs="Arial"/>
          <w:szCs w:val="22"/>
        </w:rPr>
        <w:t xml:space="preserve">account. </w:t>
      </w:r>
      <w:r>
        <w:rPr>
          <w:rFonts w:cstheme="minorHAnsi"/>
          <w:szCs w:val="22"/>
        </w:rPr>
        <w:t xml:space="preserve">The online survey provides an interactive continuous engagement experience for customers. </w:t>
      </w:r>
      <w:r>
        <w:rPr>
          <w:rFonts w:cs="Arial"/>
          <w:szCs w:val="22"/>
        </w:rPr>
        <w:t xml:space="preserve">Customers </w:t>
      </w:r>
      <w:r w:rsidRPr="00D22752">
        <w:rPr>
          <w:rFonts w:cs="Arial"/>
          <w:szCs w:val="22"/>
        </w:rPr>
        <w:t>create their own energy plan and find personalized suggestions</w:t>
      </w:r>
      <w:r>
        <w:rPr>
          <w:rFonts w:cs="Arial"/>
          <w:szCs w:val="22"/>
        </w:rPr>
        <w:t xml:space="preserve"> on how</w:t>
      </w:r>
      <w:r w:rsidRPr="00D22752">
        <w:rPr>
          <w:rFonts w:cs="Arial"/>
          <w:szCs w:val="22"/>
        </w:rPr>
        <w:t xml:space="preserve"> to be energy-efficient and </w:t>
      </w:r>
      <w:r>
        <w:rPr>
          <w:rFonts w:cs="Arial"/>
          <w:szCs w:val="22"/>
        </w:rPr>
        <w:t>save money. Customers learn which</w:t>
      </w:r>
      <w:r w:rsidRPr="00D22752">
        <w:rPr>
          <w:rFonts w:cs="Arial"/>
          <w:szCs w:val="22"/>
        </w:rPr>
        <w:t xml:space="preserve"> areas of their home use the most energy and how their energy usage</w:t>
      </w:r>
      <w:r>
        <w:rPr>
          <w:rFonts w:cs="Arial"/>
          <w:szCs w:val="22"/>
        </w:rPr>
        <w:t xml:space="preserve"> can be</w:t>
      </w:r>
      <w:r w:rsidRPr="00D22752">
        <w:rPr>
          <w:rFonts w:cs="Arial"/>
          <w:szCs w:val="22"/>
        </w:rPr>
        <w:t xml:space="preserve"> br</w:t>
      </w:r>
      <w:r>
        <w:rPr>
          <w:rFonts w:cs="Arial"/>
          <w:szCs w:val="22"/>
        </w:rPr>
        <w:t>oken</w:t>
      </w:r>
      <w:r w:rsidRPr="00D22752">
        <w:rPr>
          <w:rFonts w:cs="Arial"/>
          <w:szCs w:val="22"/>
        </w:rPr>
        <w:t xml:space="preserve"> down into key end-use components such as heating, cooling</w:t>
      </w:r>
      <w:r>
        <w:rPr>
          <w:rFonts w:cs="Arial"/>
          <w:szCs w:val="22"/>
        </w:rPr>
        <w:t>, appliances</w:t>
      </w:r>
      <w:r w:rsidRPr="00D22752">
        <w:rPr>
          <w:rFonts w:cs="Arial"/>
          <w:szCs w:val="22"/>
        </w:rPr>
        <w:t xml:space="preserve"> and lighting. Customers answer questions about their home and usage patterns </w:t>
      </w:r>
      <w:r>
        <w:rPr>
          <w:rFonts w:cs="Arial"/>
          <w:szCs w:val="22"/>
        </w:rPr>
        <w:t>to further refine tips and advic</w:t>
      </w:r>
      <w:r w:rsidRPr="00D22752">
        <w:rPr>
          <w:rFonts w:cs="Arial"/>
          <w:szCs w:val="22"/>
        </w:rPr>
        <w:t>e. Based on the customer’s profile and usage, tailored tips and recommendations promote and prioritize energy efficient appliances,</w:t>
      </w:r>
      <w:r>
        <w:rPr>
          <w:rFonts w:cs="Arial"/>
          <w:szCs w:val="22"/>
        </w:rPr>
        <w:t xml:space="preserve"> rebates,</w:t>
      </w:r>
      <w:r w:rsidRPr="00D22752">
        <w:rPr>
          <w:rFonts w:cs="Arial"/>
          <w:szCs w:val="22"/>
        </w:rPr>
        <w:t xml:space="preserve"> </w:t>
      </w:r>
      <w:r>
        <w:rPr>
          <w:rFonts w:cs="Arial"/>
          <w:szCs w:val="22"/>
        </w:rPr>
        <w:t>services, products and programs</w:t>
      </w:r>
      <w:r w:rsidRPr="00D22752">
        <w:rPr>
          <w:rFonts w:cs="Arial"/>
          <w:szCs w:val="22"/>
        </w:rPr>
        <w:t>.</w:t>
      </w:r>
      <w:r w:rsidRPr="00E66633">
        <w:rPr>
          <w:rFonts w:cs="Arial"/>
          <w:szCs w:val="22"/>
        </w:rPr>
        <w:t> </w:t>
      </w:r>
      <w:r>
        <w:rPr>
          <w:rFonts w:cs="Arial"/>
          <w:szCs w:val="22"/>
        </w:rPr>
        <w:t>C</w:t>
      </w:r>
      <w:r w:rsidRPr="00E66633">
        <w:rPr>
          <w:rFonts w:cs="Arial"/>
          <w:szCs w:val="22"/>
        </w:rPr>
        <w:t>ustomers can</w:t>
      </w:r>
      <w:r>
        <w:rPr>
          <w:rFonts w:cs="Arial"/>
          <w:szCs w:val="22"/>
        </w:rPr>
        <w:t xml:space="preserve"> also</w:t>
      </w:r>
      <w:r w:rsidRPr="00E66633">
        <w:rPr>
          <w:rFonts w:cs="Arial"/>
          <w:szCs w:val="22"/>
        </w:rPr>
        <w:t xml:space="preserve"> learn about their rate options, analyze their historical usage</w:t>
      </w:r>
      <w:r>
        <w:rPr>
          <w:rFonts w:cs="Arial"/>
          <w:szCs w:val="22"/>
        </w:rPr>
        <w:t>,</w:t>
      </w:r>
      <w:r w:rsidRPr="00E66633">
        <w:rPr>
          <w:rFonts w:cs="Arial"/>
          <w:szCs w:val="22"/>
        </w:rPr>
        <w:t xml:space="preserve"> compare usage to similar and energy efficient homes</w:t>
      </w:r>
      <w:r>
        <w:rPr>
          <w:rFonts w:cs="Arial"/>
          <w:szCs w:val="22"/>
        </w:rPr>
        <w:t>,</w:t>
      </w:r>
      <w:r w:rsidRPr="00E66633">
        <w:rPr>
          <w:rFonts w:cs="Arial"/>
          <w:szCs w:val="22"/>
        </w:rPr>
        <w:t xml:space="preserve"> and calculate solar benefits. Overall, the Home Energy </w:t>
      </w:r>
      <w:r>
        <w:rPr>
          <w:rFonts w:cs="Arial"/>
          <w:szCs w:val="22"/>
        </w:rPr>
        <w:t>Advisor</w:t>
      </w:r>
      <w:r w:rsidRPr="00E66633">
        <w:rPr>
          <w:rFonts w:cs="Arial"/>
          <w:szCs w:val="22"/>
        </w:rPr>
        <w:t xml:space="preserve"> aims to increase customer awareness of energy efficiency measures, induce behavioral changes and energy efficient purchases and retrofits, and prompt participation in other energy efficiency programs.</w:t>
      </w:r>
    </w:p>
    <w:p w14:paraId="63B63D8A" w14:textId="77777777" w:rsidR="00A85160" w:rsidRDefault="00A85160" w:rsidP="00A85160">
      <w:pPr>
        <w:rPr>
          <w:rFonts w:cstheme="minorHAnsi"/>
          <w:szCs w:val="22"/>
        </w:rPr>
      </w:pPr>
    </w:p>
    <w:p w14:paraId="6163B2FE" w14:textId="77777777" w:rsidR="00A85160" w:rsidRDefault="00A85160" w:rsidP="00A85160">
      <w:pPr>
        <w:rPr>
          <w:rFonts w:cstheme="minorHAnsi"/>
          <w:szCs w:val="22"/>
        </w:rPr>
      </w:pPr>
      <w:r>
        <w:rPr>
          <w:rFonts w:cstheme="minorHAnsi"/>
          <w:szCs w:val="22"/>
        </w:rPr>
        <w:t>The mail in, in home, and telephone surveys serve the same purpose as the online survey but have different levels of interactivity.</w:t>
      </w:r>
    </w:p>
    <w:p w14:paraId="48D6AEA3" w14:textId="77777777" w:rsidR="00A85160" w:rsidRDefault="00A85160" w:rsidP="00A85160">
      <w:pPr>
        <w:rPr>
          <w:rFonts w:cstheme="minorHAnsi"/>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0A1DEEED" w:rsidR="00D85F09" w:rsidRPr="00D02E2F" w:rsidRDefault="00311984" w:rsidP="00920905">
            <w:pPr>
              <w:rPr>
                <w:szCs w:val="20"/>
              </w:rPr>
            </w:pPr>
            <w:r>
              <w:rPr>
                <w:rFonts w:cs="Arial"/>
                <w:szCs w:val="20"/>
              </w:rPr>
              <w:t>Residential audit via survey (online, mail in, in home, or telephone)</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3963AD0D" w:rsidR="00D85F09" w:rsidRPr="00D02E2F" w:rsidRDefault="00311984" w:rsidP="00920905">
            <w:pPr>
              <w:rPr>
                <w:i/>
                <w:szCs w:val="20"/>
              </w:rPr>
            </w:pPr>
            <w:r>
              <w:rPr>
                <w:rFonts w:cs="Arial"/>
                <w:szCs w:val="20"/>
              </w:rPr>
              <w:t>Existing customer household with no survey completed</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6C83D11F" w:rsidR="002344FB" w:rsidRPr="00D02E2F" w:rsidRDefault="00A85160">
            <w:pPr>
              <w:rPr>
                <w:szCs w:val="20"/>
              </w:rPr>
            </w:pPr>
            <w:r w:rsidRPr="00D02E2F">
              <w:rPr>
                <w:szCs w:val="20"/>
              </w:rPr>
              <w:t>N/A</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3FF292FB" w:rsidR="00D85F09" w:rsidRPr="00D02E2F" w:rsidRDefault="00311984" w:rsidP="00920905">
            <w:pPr>
              <w:rPr>
                <w:i/>
                <w:szCs w:val="20"/>
              </w:rPr>
            </w:pPr>
            <w:r>
              <w:rPr>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A85160" w:rsidRPr="00800706" w14:paraId="0290ADBE" w14:textId="77777777" w:rsidTr="00311984">
        <w:trPr>
          <w:trHeight w:val="243"/>
        </w:trPr>
        <w:tc>
          <w:tcPr>
            <w:tcW w:w="539" w:type="pct"/>
          </w:tcPr>
          <w:p w14:paraId="1CE709CC" w14:textId="77777777" w:rsidR="00A85160" w:rsidRPr="00920905" w:rsidRDefault="00A85160" w:rsidP="00A85160">
            <w:pPr>
              <w:rPr>
                <w:rFonts w:cstheme="minorHAnsi"/>
                <w:color w:val="FF0000"/>
                <w:szCs w:val="20"/>
              </w:rPr>
            </w:pPr>
          </w:p>
        </w:tc>
        <w:tc>
          <w:tcPr>
            <w:tcW w:w="539" w:type="pct"/>
          </w:tcPr>
          <w:p w14:paraId="666F9F6A" w14:textId="77777777" w:rsidR="00A85160" w:rsidRPr="00920905" w:rsidRDefault="00A85160" w:rsidP="00A85160">
            <w:pPr>
              <w:rPr>
                <w:rFonts w:cstheme="minorHAnsi"/>
                <w:color w:val="FF0000"/>
                <w:szCs w:val="20"/>
              </w:rPr>
            </w:pPr>
          </w:p>
        </w:tc>
        <w:tc>
          <w:tcPr>
            <w:tcW w:w="605" w:type="pct"/>
            <w:vAlign w:val="bottom"/>
          </w:tcPr>
          <w:p w14:paraId="63438A36" w14:textId="7F252C3F" w:rsidR="00A85160" w:rsidRPr="00920905" w:rsidRDefault="00A85160" w:rsidP="00A85160">
            <w:pPr>
              <w:rPr>
                <w:rFonts w:cstheme="minorHAnsi"/>
                <w:color w:val="FF0000"/>
                <w:szCs w:val="20"/>
              </w:rPr>
            </w:pPr>
            <w:r>
              <w:rPr>
                <w:rFonts w:cstheme="minorHAnsi"/>
                <w:color w:val="000000"/>
                <w:szCs w:val="20"/>
              </w:rPr>
              <w:t>AU-48539</w:t>
            </w:r>
          </w:p>
        </w:tc>
        <w:tc>
          <w:tcPr>
            <w:tcW w:w="673" w:type="pct"/>
          </w:tcPr>
          <w:p w14:paraId="311A1841" w14:textId="0086C6E6" w:rsidR="00A85160" w:rsidRPr="00920905" w:rsidRDefault="00A85160" w:rsidP="00A85160">
            <w:pPr>
              <w:rPr>
                <w:rFonts w:cstheme="minorHAnsi"/>
                <w:color w:val="FF0000"/>
                <w:szCs w:val="20"/>
              </w:rPr>
            </w:pPr>
          </w:p>
        </w:tc>
        <w:tc>
          <w:tcPr>
            <w:tcW w:w="2644" w:type="pct"/>
            <w:vAlign w:val="bottom"/>
          </w:tcPr>
          <w:p w14:paraId="512138E6" w14:textId="654ACB7A" w:rsidR="00A85160" w:rsidRPr="00920905" w:rsidRDefault="00A85160" w:rsidP="00A85160">
            <w:pPr>
              <w:rPr>
                <w:color w:val="FF0000"/>
              </w:rPr>
            </w:pPr>
            <w:r>
              <w:rPr>
                <w:rFonts w:cstheme="minorHAnsi"/>
                <w:color w:val="000000"/>
                <w:szCs w:val="20"/>
              </w:rPr>
              <w:t>Online Survey replacing No Survey</w:t>
            </w:r>
          </w:p>
        </w:tc>
      </w:tr>
      <w:tr w:rsidR="00A85160" w:rsidRPr="00800706" w14:paraId="76598681" w14:textId="77777777" w:rsidTr="00311984">
        <w:trPr>
          <w:trHeight w:val="243"/>
        </w:trPr>
        <w:tc>
          <w:tcPr>
            <w:tcW w:w="539" w:type="pct"/>
          </w:tcPr>
          <w:p w14:paraId="229E7685" w14:textId="77777777" w:rsidR="00A85160" w:rsidRPr="00920905" w:rsidRDefault="00A85160" w:rsidP="00A85160">
            <w:pPr>
              <w:rPr>
                <w:rFonts w:cstheme="minorHAnsi"/>
                <w:color w:val="FF0000"/>
                <w:szCs w:val="20"/>
              </w:rPr>
            </w:pPr>
          </w:p>
        </w:tc>
        <w:tc>
          <w:tcPr>
            <w:tcW w:w="539" w:type="pct"/>
          </w:tcPr>
          <w:p w14:paraId="343597C5" w14:textId="77777777" w:rsidR="00A85160" w:rsidRPr="00920905" w:rsidRDefault="00A85160" w:rsidP="00A85160">
            <w:pPr>
              <w:rPr>
                <w:rFonts w:cstheme="minorHAnsi"/>
                <w:color w:val="FF0000"/>
                <w:szCs w:val="20"/>
              </w:rPr>
            </w:pPr>
          </w:p>
        </w:tc>
        <w:tc>
          <w:tcPr>
            <w:tcW w:w="605" w:type="pct"/>
            <w:vAlign w:val="bottom"/>
          </w:tcPr>
          <w:p w14:paraId="070C370A" w14:textId="501F575C" w:rsidR="00A85160" w:rsidRPr="00920905" w:rsidRDefault="00A85160" w:rsidP="00A85160">
            <w:pPr>
              <w:rPr>
                <w:rFonts w:cstheme="minorHAnsi"/>
                <w:color w:val="FF0000"/>
                <w:szCs w:val="20"/>
              </w:rPr>
            </w:pPr>
            <w:r>
              <w:rPr>
                <w:rFonts w:cstheme="minorHAnsi"/>
                <w:color w:val="000000"/>
                <w:szCs w:val="20"/>
              </w:rPr>
              <w:t>AU-95481</w:t>
            </w:r>
          </w:p>
        </w:tc>
        <w:tc>
          <w:tcPr>
            <w:tcW w:w="673" w:type="pct"/>
          </w:tcPr>
          <w:p w14:paraId="7AA81F45" w14:textId="77777777" w:rsidR="00A85160" w:rsidRPr="00920905" w:rsidRDefault="00A85160" w:rsidP="00A85160">
            <w:pPr>
              <w:rPr>
                <w:rFonts w:cstheme="minorHAnsi"/>
                <w:color w:val="FF0000"/>
                <w:szCs w:val="20"/>
              </w:rPr>
            </w:pPr>
          </w:p>
        </w:tc>
        <w:tc>
          <w:tcPr>
            <w:tcW w:w="2644" w:type="pct"/>
            <w:vAlign w:val="bottom"/>
          </w:tcPr>
          <w:p w14:paraId="1EC49374" w14:textId="016CF28C" w:rsidR="00A85160" w:rsidRPr="00800706" w:rsidRDefault="00A85160" w:rsidP="00A85160">
            <w:pPr>
              <w:rPr>
                <w:color w:val="FF0000"/>
              </w:rPr>
            </w:pPr>
            <w:r>
              <w:rPr>
                <w:rFonts w:cstheme="minorHAnsi"/>
                <w:color w:val="000000"/>
                <w:szCs w:val="20"/>
              </w:rPr>
              <w:t>Mail In Survey replacing No Survey</w:t>
            </w:r>
          </w:p>
        </w:tc>
      </w:tr>
      <w:tr w:rsidR="00A85160" w:rsidRPr="00800706" w14:paraId="59EFAE16" w14:textId="77777777" w:rsidTr="00311984">
        <w:trPr>
          <w:trHeight w:val="243"/>
        </w:trPr>
        <w:tc>
          <w:tcPr>
            <w:tcW w:w="539" w:type="pct"/>
          </w:tcPr>
          <w:p w14:paraId="21A905E7" w14:textId="77777777" w:rsidR="00A85160" w:rsidRPr="00920905" w:rsidRDefault="00A85160" w:rsidP="00A85160">
            <w:pPr>
              <w:rPr>
                <w:rFonts w:cstheme="minorHAnsi"/>
                <w:color w:val="FF0000"/>
                <w:szCs w:val="20"/>
              </w:rPr>
            </w:pPr>
          </w:p>
        </w:tc>
        <w:tc>
          <w:tcPr>
            <w:tcW w:w="539" w:type="pct"/>
          </w:tcPr>
          <w:p w14:paraId="6C542B62" w14:textId="77777777" w:rsidR="00A85160" w:rsidRPr="00920905" w:rsidRDefault="00A85160" w:rsidP="00A85160">
            <w:pPr>
              <w:rPr>
                <w:rFonts w:cstheme="minorHAnsi"/>
                <w:color w:val="FF0000"/>
                <w:szCs w:val="20"/>
              </w:rPr>
            </w:pPr>
          </w:p>
        </w:tc>
        <w:tc>
          <w:tcPr>
            <w:tcW w:w="605" w:type="pct"/>
            <w:vAlign w:val="bottom"/>
          </w:tcPr>
          <w:p w14:paraId="74113ED7" w14:textId="5D67429B" w:rsidR="00A85160" w:rsidRPr="00920905" w:rsidRDefault="00A85160" w:rsidP="00A85160">
            <w:pPr>
              <w:rPr>
                <w:rFonts w:cstheme="minorHAnsi"/>
                <w:color w:val="FF0000"/>
                <w:szCs w:val="20"/>
              </w:rPr>
            </w:pPr>
            <w:r>
              <w:rPr>
                <w:rFonts w:cstheme="minorHAnsi"/>
                <w:color w:val="000000"/>
                <w:szCs w:val="20"/>
              </w:rPr>
              <w:t>AU-85494</w:t>
            </w:r>
          </w:p>
        </w:tc>
        <w:tc>
          <w:tcPr>
            <w:tcW w:w="673" w:type="pct"/>
          </w:tcPr>
          <w:p w14:paraId="54A4C234" w14:textId="77777777" w:rsidR="00A85160" w:rsidRPr="00920905" w:rsidRDefault="00A85160" w:rsidP="00A85160">
            <w:pPr>
              <w:rPr>
                <w:rFonts w:cstheme="minorHAnsi"/>
                <w:color w:val="FF0000"/>
                <w:szCs w:val="20"/>
              </w:rPr>
            </w:pPr>
          </w:p>
        </w:tc>
        <w:tc>
          <w:tcPr>
            <w:tcW w:w="2644" w:type="pct"/>
            <w:vAlign w:val="bottom"/>
          </w:tcPr>
          <w:p w14:paraId="4FBB27B8" w14:textId="4BA19590" w:rsidR="00A85160" w:rsidRPr="00800706" w:rsidRDefault="00A85160" w:rsidP="00A85160">
            <w:pPr>
              <w:rPr>
                <w:color w:val="FF0000"/>
              </w:rPr>
            </w:pPr>
            <w:r>
              <w:rPr>
                <w:rFonts w:cstheme="minorHAnsi"/>
                <w:color w:val="000000"/>
                <w:szCs w:val="20"/>
              </w:rPr>
              <w:t>In Home Survey replacing No Survey</w:t>
            </w:r>
          </w:p>
        </w:tc>
      </w:tr>
      <w:tr w:rsidR="00A85160" w:rsidRPr="00800706" w14:paraId="775786B3" w14:textId="77777777" w:rsidTr="00311984">
        <w:trPr>
          <w:trHeight w:val="243"/>
        </w:trPr>
        <w:tc>
          <w:tcPr>
            <w:tcW w:w="539" w:type="pct"/>
          </w:tcPr>
          <w:p w14:paraId="3478C1B3" w14:textId="77777777" w:rsidR="00A85160" w:rsidRPr="00920905" w:rsidRDefault="00A85160" w:rsidP="00A85160">
            <w:pPr>
              <w:rPr>
                <w:rFonts w:cstheme="minorHAnsi"/>
                <w:color w:val="FF0000"/>
                <w:szCs w:val="20"/>
              </w:rPr>
            </w:pPr>
          </w:p>
        </w:tc>
        <w:tc>
          <w:tcPr>
            <w:tcW w:w="539" w:type="pct"/>
          </w:tcPr>
          <w:p w14:paraId="17ABBC9B" w14:textId="77777777" w:rsidR="00A85160" w:rsidRPr="00920905" w:rsidRDefault="00A85160" w:rsidP="00A85160">
            <w:pPr>
              <w:rPr>
                <w:rFonts w:cstheme="minorHAnsi"/>
                <w:color w:val="FF0000"/>
                <w:szCs w:val="20"/>
              </w:rPr>
            </w:pPr>
          </w:p>
        </w:tc>
        <w:tc>
          <w:tcPr>
            <w:tcW w:w="605" w:type="pct"/>
            <w:vAlign w:val="bottom"/>
          </w:tcPr>
          <w:p w14:paraId="326F5236" w14:textId="5D731A82" w:rsidR="00A85160" w:rsidRPr="00920905" w:rsidRDefault="00A85160" w:rsidP="00A85160">
            <w:pPr>
              <w:rPr>
                <w:rFonts w:cstheme="minorHAnsi"/>
                <w:color w:val="FF0000"/>
                <w:szCs w:val="20"/>
              </w:rPr>
            </w:pPr>
            <w:r>
              <w:rPr>
                <w:rFonts w:cstheme="minorHAnsi"/>
                <w:color w:val="000000"/>
                <w:szCs w:val="20"/>
              </w:rPr>
              <w:t>AU-38413</w:t>
            </w:r>
          </w:p>
        </w:tc>
        <w:tc>
          <w:tcPr>
            <w:tcW w:w="673" w:type="pct"/>
          </w:tcPr>
          <w:p w14:paraId="73B1BB87" w14:textId="77777777" w:rsidR="00A85160" w:rsidRPr="00920905" w:rsidRDefault="00A85160" w:rsidP="00A85160">
            <w:pPr>
              <w:rPr>
                <w:rFonts w:cstheme="minorHAnsi"/>
                <w:color w:val="FF0000"/>
                <w:szCs w:val="20"/>
              </w:rPr>
            </w:pPr>
          </w:p>
        </w:tc>
        <w:tc>
          <w:tcPr>
            <w:tcW w:w="2644" w:type="pct"/>
            <w:vAlign w:val="bottom"/>
          </w:tcPr>
          <w:p w14:paraId="0474290D" w14:textId="10F391B4" w:rsidR="00A85160" w:rsidRPr="00800706" w:rsidRDefault="00A85160" w:rsidP="00A85160">
            <w:pPr>
              <w:rPr>
                <w:color w:val="FF0000"/>
              </w:rPr>
            </w:pPr>
            <w:r>
              <w:rPr>
                <w:rFonts w:cstheme="minorHAnsi"/>
                <w:color w:val="000000"/>
                <w:szCs w:val="20"/>
              </w:rPr>
              <w:t>Telephone Survey replacing No Survey</w:t>
            </w:r>
          </w:p>
        </w:tc>
      </w:tr>
    </w:tbl>
    <w:p w14:paraId="3AF714EF" w14:textId="77777777" w:rsidR="00760CDC" w:rsidRPr="00800706" w:rsidRDefault="00760CDC" w:rsidP="00697868">
      <w:pPr>
        <w:pStyle w:val="Reminders"/>
        <w:rPr>
          <w:rFonts w:asciiTheme="minorHAnsi" w:hAnsiTheme="minorHAnsi" w:cstheme="minorHAnsi"/>
          <w:i w:val="0"/>
          <w:szCs w:val="22"/>
        </w:rPr>
      </w:pPr>
    </w:p>
    <w:p w14:paraId="332FBA63" w14:textId="77777777" w:rsidR="00A85160" w:rsidRDefault="00A85160" w:rsidP="00A85160">
      <w:pPr>
        <w:autoSpaceDE w:val="0"/>
        <w:autoSpaceDN w:val="0"/>
        <w:adjustRightInd w:val="0"/>
        <w:rPr>
          <w:rFonts w:cstheme="minorHAnsi"/>
          <w:b/>
          <w:szCs w:val="22"/>
        </w:rPr>
      </w:pPr>
      <w:r w:rsidRPr="009B17EC">
        <w:rPr>
          <w:rFonts w:cstheme="minorHAnsi"/>
          <w:b/>
          <w:szCs w:val="22"/>
        </w:rPr>
        <w:t>Eligibility Requirements</w:t>
      </w:r>
    </w:p>
    <w:p w14:paraId="490E3511" w14:textId="77777777" w:rsidR="00A85160" w:rsidRDefault="00A85160" w:rsidP="00A85160">
      <w:pPr>
        <w:pStyle w:val="ListParagraph"/>
        <w:numPr>
          <w:ilvl w:val="0"/>
          <w:numId w:val="35"/>
        </w:numPr>
        <w:autoSpaceDE w:val="0"/>
        <w:autoSpaceDN w:val="0"/>
        <w:adjustRightInd w:val="0"/>
        <w:rPr>
          <w:rFonts w:cstheme="minorHAnsi"/>
          <w:szCs w:val="22"/>
        </w:rPr>
      </w:pPr>
      <w:r>
        <w:rPr>
          <w:rFonts w:cstheme="minorHAnsi"/>
          <w:szCs w:val="22"/>
        </w:rPr>
        <w:t>Customers must have SCE electricity service using residential rates.</w:t>
      </w:r>
    </w:p>
    <w:p w14:paraId="4116A37E" w14:textId="77777777" w:rsidR="00A85160" w:rsidRDefault="00A85160" w:rsidP="00A85160">
      <w:pPr>
        <w:pStyle w:val="ListParagraph"/>
        <w:numPr>
          <w:ilvl w:val="0"/>
          <w:numId w:val="35"/>
        </w:numPr>
        <w:autoSpaceDE w:val="0"/>
        <w:autoSpaceDN w:val="0"/>
        <w:adjustRightInd w:val="0"/>
        <w:rPr>
          <w:rFonts w:cstheme="minorHAnsi"/>
          <w:szCs w:val="22"/>
        </w:rPr>
      </w:pPr>
      <w:r>
        <w:rPr>
          <w:rFonts w:cstheme="minorHAnsi"/>
          <w:szCs w:val="22"/>
        </w:rPr>
        <w:t>Customers using the online Home Energy Advisor can access the tool through their SCE.com website account.</w:t>
      </w:r>
    </w:p>
    <w:p w14:paraId="1C8AFC35" w14:textId="77777777" w:rsidR="00A85160" w:rsidRPr="009B17EC" w:rsidRDefault="00A85160" w:rsidP="00A85160">
      <w:pPr>
        <w:pStyle w:val="ListParagraph"/>
        <w:numPr>
          <w:ilvl w:val="0"/>
          <w:numId w:val="35"/>
        </w:numPr>
        <w:autoSpaceDE w:val="0"/>
        <w:autoSpaceDN w:val="0"/>
        <w:adjustRightInd w:val="0"/>
        <w:rPr>
          <w:rFonts w:cstheme="minorHAnsi"/>
          <w:szCs w:val="22"/>
        </w:rPr>
      </w:pPr>
      <w:r>
        <w:rPr>
          <w:rFonts w:cstheme="minorHAnsi"/>
          <w:szCs w:val="22"/>
        </w:rPr>
        <w:t>Single family home, multi-family, and mobile home customers are eligible.</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lastRenderedPageBreak/>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1E1536D4" w14:textId="154B3309" w:rsidR="00A85160" w:rsidRDefault="00A85160" w:rsidP="00A85160">
      <w:pPr>
        <w:rPr>
          <w:rFonts w:cs="Arial"/>
          <w:szCs w:val="22"/>
        </w:rPr>
      </w:pPr>
      <w:r w:rsidRPr="00871E30">
        <w:rPr>
          <w:rFonts w:cs="Arial"/>
          <w:szCs w:val="22"/>
        </w:rPr>
        <w:t xml:space="preserve">The </w:t>
      </w:r>
      <w:r w:rsidR="001B2AE7">
        <w:rPr>
          <w:rFonts w:cs="Arial"/>
          <w:szCs w:val="22"/>
        </w:rPr>
        <w:t xml:space="preserve">Home Energy Efficiency Survey (HEES) is online survey </w:t>
      </w:r>
      <w:r>
        <w:rPr>
          <w:rFonts w:cs="Arial"/>
          <w:szCs w:val="22"/>
        </w:rPr>
        <w:t xml:space="preserve">web application </w:t>
      </w:r>
      <w:r w:rsidRPr="00871E30">
        <w:rPr>
          <w:rFonts w:cs="Arial"/>
          <w:szCs w:val="22"/>
        </w:rPr>
        <w:t xml:space="preserve">provided by </w:t>
      </w:r>
      <w:proofErr w:type="spellStart"/>
      <w:r w:rsidRPr="00871E30">
        <w:rPr>
          <w:rFonts w:cs="Arial"/>
          <w:szCs w:val="22"/>
        </w:rPr>
        <w:t>O</w:t>
      </w:r>
      <w:r>
        <w:rPr>
          <w:rFonts w:cs="Arial"/>
          <w:szCs w:val="22"/>
        </w:rPr>
        <w:t>p</w:t>
      </w:r>
      <w:r w:rsidRPr="00871E30">
        <w:rPr>
          <w:rFonts w:cs="Arial"/>
          <w:szCs w:val="22"/>
        </w:rPr>
        <w:t>ower</w:t>
      </w:r>
      <w:proofErr w:type="spellEnd"/>
      <w:r w:rsidRPr="00871E30">
        <w:rPr>
          <w:rFonts w:cs="Arial"/>
          <w:szCs w:val="22"/>
        </w:rPr>
        <w:t xml:space="preserve"> under contract to </w:t>
      </w:r>
      <w:r>
        <w:rPr>
          <w:rFonts w:cs="Arial"/>
          <w:szCs w:val="22"/>
        </w:rPr>
        <w:t>SCE</w:t>
      </w:r>
      <w:r w:rsidRPr="00871E30">
        <w:rPr>
          <w:rFonts w:cs="Arial"/>
          <w:szCs w:val="22"/>
        </w:rPr>
        <w:t xml:space="preserve"> and</w:t>
      </w:r>
      <w:r>
        <w:rPr>
          <w:rFonts w:cs="Arial"/>
          <w:szCs w:val="22"/>
        </w:rPr>
        <w:t xml:space="preserve"> is available</w:t>
      </w:r>
      <w:r w:rsidRPr="00871E30">
        <w:rPr>
          <w:rFonts w:cs="Arial"/>
          <w:szCs w:val="22"/>
        </w:rPr>
        <w:t xml:space="preserve"> through the </w:t>
      </w:r>
      <w:r>
        <w:rPr>
          <w:rFonts w:cs="Arial"/>
          <w:szCs w:val="22"/>
        </w:rPr>
        <w:t xml:space="preserve">SCE </w:t>
      </w:r>
      <w:r w:rsidRPr="00871E30">
        <w:rPr>
          <w:rFonts w:cs="Arial"/>
          <w:szCs w:val="22"/>
        </w:rPr>
        <w:t>website</w:t>
      </w:r>
      <w:r>
        <w:rPr>
          <w:rFonts w:cs="Arial"/>
          <w:szCs w:val="22"/>
        </w:rPr>
        <w:t xml:space="preserve"> at www.sce.com</w:t>
      </w:r>
      <w:r w:rsidRPr="00871E30">
        <w:rPr>
          <w:rFonts w:cs="Arial"/>
          <w:szCs w:val="22"/>
        </w:rPr>
        <w:t xml:space="preserve">. </w:t>
      </w:r>
      <w:r w:rsidR="00244B74">
        <w:rPr>
          <w:rFonts w:cs="Arial"/>
          <w:szCs w:val="22"/>
        </w:rPr>
        <w:t xml:space="preserve">The HEES program is distinctly different than other programs offered by SCE and/or </w:t>
      </w:r>
      <w:proofErr w:type="spellStart"/>
      <w:r w:rsidR="00244B74">
        <w:rPr>
          <w:rFonts w:cs="Arial"/>
          <w:szCs w:val="22"/>
        </w:rPr>
        <w:t>Opower</w:t>
      </w:r>
      <w:proofErr w:type="spellEnd"/>
      <w:r w:rsidR="00F56ED0">
        <w:rPr>
          <w:rFonts w:cs="Arial"/>
          <w:szCs w:val="22"/>
        </w:rPr>
        <w:t xml:space="preserve">.  </w:t>
      </w:r>
      <w:r w:rsidRPr="00871E30">
        <w:rPr>
          <w:rFonts w:cs="Arial"/>
          <w:szCs w:val="22"/>
        </w:rPr>
        <w:t xml:space="preserve">The </w:t>
      </w:r>
      <w:r w:rsidR="00F56ED0">
        <w:rPr>
          <w:rFonts w:cs="Arial"/>
          <w:szCs w:val="22"/>
        </w:rPr>
        <w:t xml:space="preserve">online </w:t>
      </w:r>
      <w:r>
        <w:rPr>
          <w:rFonts w:cs="Arial"/>
          <w:szCs w:val="22"/>
        </w:rPr>
        <w:t xml:space="preserve">tool </w:t>
      </w:r>
      <w:r w:rsidRPr="00871E30">
        <w:rPr>
          <w:rFonts w:cs="Arial"/>
          <w:szCs w:val="22"/>
        </w:rPr>
        <w:t>accesses available information about the customer’s residence such as geographic location, size</w:t>
      </w:r>
      <w:r>
        <w:rPr>
          <w:rFonts w:cs="Arial"/>
          <w:szCs w:val="22"/>
        </w:rPr>
        <w:t>,</w:t>
      </w:r>
      <w:r w:rsidRPr="00871E30">
        <w:rPr>
          <w:rFonts w:cs="Arial"/>
          <w:szCs w:val="22"/>
        </w:rPr>
        <w:t xml:space="preserve"> and billing for electric services provided to the site. The application runs through a series of choices and questions to determine:</w:t>
      </w:r>
    </w:p>
    <w:p w14:paraId="03CBD05E" w14:textId="77777777" w:rsidR="00A85160" w:rsidRDefault="00A85160" w:rsidP="00A85160">
      <w:pPr>
        <w:rPr>
          <w:rFonts w:cs="Arial"/>
          <w:szCs w:val="22"/>
        </w:rPr>
      </w:pPr>
    </w:p>
    <w:p w14:paraId="57B632E8" w14:textId="77777777" w:rsidR="00A85160" w:rsidRDefault="00A85160" w:rsidP="00A85160">
      <w:pPr>
        <w:rPr>
          <w:rFonts w:cs="Arial"/>
          <w:szCs w:val="22"/>
        </w:rPr>
        <w:sectPr w:rsidR="00A85160" w:rsidSect="00E87C8F">
          <w:footerReference w:type="default" r:id="rId11"/>
          <w:pgSz w:w="12240" w:h="15840"/>
          <w:pgMar w:top="1440" w:right="1440" w:bottom="1557" w:left="1440" w:header="720" w:footer="720" w:gutter="0"/>
          <w:cols w:space="720"/>
          <w:docGrid w:linePitch="360"/>
        </w:sectPr>
      </w:pPr>
    </w:p>
    <w:p w14:paraId="3FAF34BA" w14:textId="77777777" w:rsidR="00A85160" w:rsidRPr="00BA3CD8" w:rsidRDefault="00A85160" w:rsidP="00A85160">
      <w:pPr>
        <w:pStyle w:val="ListParagraph"/>
        <w:numPr>
          <w:ilvl w:val="0"/>
          <w:numId w:val="37"/>
        </w:numPr>
        <w:rPr>
          <w:rFonts w:cs="Arial"/>
          <w:szCs w:val="22"/>
          <w:u w:val="single"/>
        </w:rPr>
      </w:pPr>
      <w:r w:rsidRPr="00BA3CD8">
        <w:rPr>
          <w:rFonts w:cs="Arial"/>
          <w:szCs w:val="22"/>
        </w:rPr>
        <w:t>Whether or not it is a detached house or condominium/apartment (i.e. single family or multi-family dwelling)</w:t>
      </w:r>
    </w:p>
    <w:p w14:paraId="3F868BF4" w14:textId="77777777" w:rsidR="00A85160" w:rsidRPr="00BA3CD8" w:rsidRDefault="00A85160" w:rsidP="00A85160">
      <w:pPr>
        <w:pStyle w:val="ListParagraph"/>
        <w:numPr>
          <w:ilvl w:val="0"/>
          <w:numId w:val="36"/>
        </w:numPr>
        <w:rPr>
          <w:rFonts w:cs="Arial"/>
          <w:szCs w:val="22"/>
          <w:u w:val="single"/>
        </w:rPr>
      </w:pPr>
      <w:r>
        <w:rPr>
          <w:rFonts w:cs="Arial"/>
          <w:szCs w:val="22"/>
        </w:rPr>
        <w:t>Whether the customer is an o</w:t>
      </w:r>
      <w:r w:rsidRPr="00BA3CD8">
        <w:rPr>
          <w:rFonts w:cs="Arial"/>
          <w:szCs w:val="22"/>
        </w:rPr>
        <w:t>wner or renter</w:t>
      </w:r>
    </w:p>
    <w:p w14:paraId="27B3D4F3" w14:textId="77777777" w:rsidR="00A85160" w:rsidRPr="00BA3CD8" w:rsidRDefault="00A85160" w:rsidP="00A85160">
      <w:pPr>
        <w:pStyle w:val="ListParagraph"/>
        <w:numPr>
          <w:ilvl w:val="0"/>
          <w:numId w:val="36"/>
        </w:numPr>
        <w:rPr>
          <w:rFonts w:cs="Arial"/>
          <w:szCs w:val="22"/>
          <w:u w:val="single"/>
        </w:rPr>
      </w:pPr>
      <w:r w:rsidRPr="00BA3CD8">
        <w:rPr>
          <w:rFonts w:cs="Arial"/>
          <w:szCs w:val="22"/>
        </w:rPr>
        <w:t>The number of residents in the dwelling</w:t>
      </w:r>
    </w:p>
    <w:p w14:paraId="38FD48CB" w14:textId="77777777" w:rsidR="00A85160" w:rsidRPr="00BA3CD8" w:rsidRDefault="00A85160" w:rsidP="00A85160">
      <w:pPr>
        <w:pStyle w:val="ListParagraph"/>
        <w:numPr>
          <w:ilvl w:val="0"/>
          <w:numId w:val="36"/>
        </w:numPr>
        <w:rPr>
          <w:rFonts w:cs="Arial"/>
          <w:szCs w:val="22"/>
          <w:u w:val="single"/>
        </w:rPr>
      </w:pPr>
      <w:r w:rsidRPr="00BA3CD8">
        <w:rPr>
          <w:rFonts w:cs="Arial"/>
          <w:szCs w:val="22"/>
        </w:rPr>
        <w:t>The size of the dwelling</w:t>
      </w:r>
    </w:p>
    <w:p w14:paraId="67DE5767" w14:textId="77777777" w:rsidR="00A85160" w:rsidRPr="00BA3CD8" w:rsidRDefault="00A85160" w:rsidP="00A85160">
      <w:pPr>
        <w:pStyle w:val="ListParagraph"/>
        <w:numPr>
          <w:ilvl w:val="0"/>
          <w:numId w:val="36"/>
        </w:numPr>
        <w:rPr>
          <w:rFonts w:cs="Arial"/>
          <w:szCs w:val="22"/>
          <w:u w:val="single"/>
        </w:rPr>
      </w:pPr>
      <w:r>
        <w:rPr>
          <w:rFonts w:cs="Arial"/>
          <w:szCs w:val="22"/>
        </w:rPr>
        <w:t xml:space="preserve">The </w:t>
      </w:r>
      <w:r w:rsidRPr="00BA3CD8">
        <w:rPr>
          <w:rFonts w:cs="Arial"/>
          <w:szCs w:val="22"/>
        </w:rPr>
        <w:t>type and age of air conditioning and heating systems</w:t>
      </w:r>
    </w:p>
    <w:p w14:paraId="57CC0B71" w14:textId="77777777" w:rsidR="00A85160" w:rsidRPr="00BA3CD8" w:rsidRDefault="00A85160" w:rsidP="00A85160">
      <w:pPr>
        <w:pStyle w:val="ListParagraph"/>
        <w:numPr>
          <w:ilvl w:val="0"/>
          <w:numId w:val="36"/>
        </w:numPr>
        <w:rPr>
          <w:rFonts w:cs="Arial"/>
          <w:szCs w:val="22"/>
        </w:rPr>
      </w:pPr>
      <w:r w:rsidRPr="00BA3CD8">
        <w:rPr>
          <w:rFonts w:cs="Arial"/>
          <w:szCs w:val="22"/>
        </w:rPr>
        <w:t>Thermostat settings for winter/summer and f</w:t>
      </w:r>
      <w:r>
        <w:rPr>
          <w:rFonts w:cs="Arial"/>
          <w:szCs w:val="22"/>
        </w:rPr>
        <w:t>or day/night/away from home</w:t>
      </w:r>
    </w:p>
    <w:p w14:paraId="49DFE603" w14:textId="77777777" w:rsidR="00A85160" w:rsidRDefault="00A85160" w:rsidP="00A85160">
      <w:pPr>
        <w:rPr>
          <w:rFonts w:cs="Arial"/>
          <w:szCs w:val="22"/>
        </w:rPr>
      </w:pPr>
    </w:p>
    <w:p w14:paraId="2D87D383" w14:textId="77777777" w:rsidR="00A85160" w:rsidRDefault="00A85160" w:rsidP="00A85160">
      <w:pPr>
        <w:rPr>
          <w:rFonts w:cs="Arial"/>
          <w:szCs w:val="22"/>
        </w:rPr>
      </w:pPr>
      <w:r w:rsidRPr="00042802">
        <w:rPr>
          <w:rFonts w:cs="Arial"/>
          <w:szCs w:val="22"/>
        </w:rPr>
        <w:t>The tool also queries for types of appliances and electronics as well as types of lighting used inside and outside the residence</w:t>
      </w:r>
      <w:r>
        <w:rPr>
          <w:rFonts w:cs="Arial"/>
          <w:szCs w:val="22"/>
        </w:rPr>
        <w:t xml:space="preserve">. </w:t>
      </w:r>
      <w:r w:rsidRPr="00BA3CD8">
        <w:rPr>
          <w:rFonts w:cs="Arial"/>
          <w:szCs w:val="22"/>
        </w:rPr>
        <w:t>The tool</w:t>
      </w:r>
      <w:r>
        <w:rPr>
          <w:rFonts w:cs="Arial"/>
          <w:szCs w:val="22"/>
        </w:rPr>
        <w:t xml:space="preserve"> provides a series of </w:t>
      </w:r>
      <w:r w:rsidRPr="00BA3CD8">
        <w:rPr>
          <w:rFonts w:cs="Arial"/>
          <w:szCs w:val="22"/>
        </w:rPr>
        <w:t>personalized no-cost, low cost and comprehensive recommendations and advice based on user inputs.</w:t>
      </w:r>
    </w:p>
    <w:p w14:paraId="4ECA1AEF" w14:textId="77777777" w:rsidR="00A85160" w:rsidRDefault="00A85160" w:rsidP="00A85160">
      <w:pPr>
        <w:rPr>
          <w:rFonts w:cs="Arial"/>
          <w:szCs w:val="22"/>
        </w:rPr>
      </w:pPr>
    </w:p>
    <w:p w14:paraId="3A783491" w14:textId="77777777" w:rsidR="00A85160" w:rsidRDefault="00A85160" w:rsidP="00A85160">
      <w:pPr>
        <w:rPr>
          <w:rFonts w:cstheme="minorHAnsi"/>
          <w:i/>
          <w:szCs w:val="22"/>
        </w:rPr>
      </w:pPr>
      <w:r>
        <w:rPr>
          <w:rFonts w:cs="Arial"/>
          <w:szCs w:val="22"/>
        </w:rPr>
        <w:t xml:space="preserve">The </w:t>
      </w:r>
      <w:r>
        <w:rPr>
          <w:rFonts w:cstheme="minorHAnsi"/>
          <w:szCs w:val="22"/>
        </w:rPr>
        <w:t>mail in, in home, and telephone surveys function similarly to the online survey.</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760C4E21" w14:textId="43A21814" w:rsidR="00A85160" w:rsidRDefault="00A85160" w:rsidP="00A85160">
      <w:pPr>
        <w:pStyle w:val="Reminders"/>
        <w:tabs>
          <w:tab w:val="num" w:pos="360"/>
        </w:tabs>
        <w:rPr>
          <w:rFonts w:asciiTheme="minorHAnsi" w:hAnsiTheme="minorHAnsi" w:cstheme="minorHAnsi"/>
          <w:i w:val="0"/>
          <w:color w:val="auto"/>
          <w:szCs w:val="22"/>
        </w:rPr>
      </w:pPr>
      <w:r w:rsidRPr="00353423">
        <w:rPr>
          <w:rFonts w:asciiTheme="minorHAnsi" w:hAnsiTheme="minorHAnsi" w:cstheme="minorHAnsi"/>
          <w:i w:val="0"/>
          <w:color w:val="auto"/>
          <w:szCs w:val="22"/>
        </w:rPr>
        <w:t>These measures are voluntary surveys th</w:t>
      </w:r>
      <w:r>
        <w:rPr>
          <w:rFonts w:asciiTheme="minorHAnsi" w:hAnsiTheme="minorHAnsi" w:cstheme="minorHAnsi"/>
          <w:i w:val="0"/>
          <w:color w:val="auto"/>
          <w:szCs w:val="22"/>
        </w:rPr>
        <w:t>at</w:t>
      </w:r>
      <w:r w:rsidRPr="00353423">
        <w:rPr>
          <w:rFonts w:asciiTheme="minorHAnsi" w:hAnsiTheme="minorHAnsi" w:cstheme="minorHAnsi"/>
          <w:i w:val="0"/>
          <w:color w:val="auto"/>
          <w:szCs w:val="22"/>
        </w:rPr>
        <w:t xml:space="preserve"> customers are </w:t>
      </w:r>
      <w:r>
        <w:rPr>
          <w:rFonts w:asciiTheme="minorHAnsi" w:hAnsiTheme="minorHAnsi" w:cstheme="minorHAnsi"/>
          <w:i w:val="0"/>
          <w:color w:val="auto"/>
          <w:szCs w:val="22"/>
        </w:rPr>
        <w:t>not obligated to participate in.</w:t>
      </w:r>
      <w:r w:rsidRPr="00353423">
        <w:rPr>
          <w:rFonts w:asciiTheme="minorHAnsi" w:hAnsiTheme="minorHAnsi" w:cstheme="minorHAnsi"/>
          <w:i w:val="0"/>
          <w:color w:val="auto"/>
          <w:szCs w:val="22"/>
        </w:rPr>
        <w:t xml:space="preserve"> </w:t>
      </w:r>
      <w:r>
        <w:rPr>
          <w:rFonts w:asciiTheme="minorHAnsi" w:hAnsiTheme="minorHAnsi" w:cstheme="minorHAnsi"/>
          <w:i w:val="0"/>
          <w:color w:val="auto"/>
          <w:szCs w:val="22"/>
        </w:rPr>
        <w:t>T</w:t>
      </w:r>
      <w:r w:rsidRPr="00353423">
        <w:rPr>
          <w:rFonts w:asciiTheme="minorHAnsi" w:hAnsiTheme="minorHAnsi" w:cstheme="minorHAnsi"/>
          <w:i w:val="0"/>
          <w:color w:val="auto"/>
          <w:szCs w:val="22"/>
        </w:rPr>
        <w:t xml:space="preserve">herefore the install type </w:t>
      </w:r>
      <w:r>
        <w:rPr>
          <w:rFonts w:asciiTheme="minorHAnsi" w:hAnsiTheme="minorHAnsi" w:cstheme="minorHAnsi"/>
          <w:i w:val="0"/>
          <w:color w:val="auto"/>
          <w:szCs w:val="22"/>
        </w:rPr>
        <w:t xml:space="preserve">is </w:t>
      </w:r>
      <w:r w:rsidR="00634CBE" w:rsidRPr="00634CBE">
        <w:rPr>
          <w:rFonts w:asciiTheme="minorHAnsi" w:hAnsiTheme="minorHAnsi" w:cstheme="minorHAnsi"/>
          <w:i w:val="0"/>
          <w:color w:val="auto"/>
          <w:szCs w:val="22"/>
        </w:rPr>
        <w:t>Retrofit Add-on (REA)</w:t>
      </w:r>
      <w:r w:rsidRPr="00353423">
        <w:rPr>
          <w:rFonts w:asciiTheme="minorHAnsi" w:hAnsiTheme="minorHAnsi" w:cstheme="minorHAnsi"/>
          <w:i w:val="0"/>
          <w:color w:val="auto"/>
          <w:szCs w:val="22"/>
        </w:rPr>
        <w:t>.</w:t>
      </w:r>
    </w:p>
    <w:p w14:paraId="2C25FDE1" w14:textId="77777777" w:rsidR="001208C9" w:rsidRDefault="001208C9" w:rsidP="001208C9"/>
    <w:p w14:paraId="4A6929C5" w14:textId="08B53E5C" w:rsidR="001208C9" w:rsidRDefault="001208C9" w:rsidP="001208C9">
      <w:pPr>
        <w:rPr>
          <w:i/>
        </w:rPr>
      </w:pPr>
      <w:r>
        <w:t>The delivery method is Audit/Information/Testing Services - Down-Stream Incentive - Deemed.</w:t>
      </w:r>
    </w:p>
    <w:p w14:paraId="129EC7B9" w14:textId="77777777" w:rsidR="00A85160" w:rsidRDefault="00A85160" w:rsidP="00920905">
      <w:pPr>
        <w:pStyle w:val="NoSpacing"/>
        <w:rPr>
          <w:b/>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724294FD" w14:textId="77777777" w:rsidTr="006F1B21">
        <w:trPr>
          <w:trHeight w:val="20"/>
        </w:trPr>
        <w:tc>
          <w:tcPr>
            <w:tcW w:w="1778" w:type="pct"/>
          </w:tcPr>
          <w:p w14:paraId="32AF6CC9" w14:textId="5B99A3D8" w:rsidR="006F1B21" w:rsidRPr="00500C4E" w:rsidRDefault="00634CBE" w:rsidP="00634CBE">
            <w:pPr>
              <w:rPr>
                <w:sz w:val="18"/>
                <w:szCs w:val="18"/>
              </w:rPr>
            </w:pPr>
            <w:r w:rsidRPr="00634CBE">
              <w:rPr>
                <w:sz w:val="18"/>
                <w:szCs w:val="18"/>
              </w:rPr>
              <w:t xml:space="preserve">Retrofit Add-on (REA) </w:t>
            </w:r>
          </w:p>
        </w:tc>
        <w:tc>
          <w:tcPr>
            <w:tcW w:w="1107" w:type="pct"/>
          </w:tcPr>
          <w:p w14:paraId="3DB86618" w14:textId="77777777" w:rsidR="006F1B21" w:rsidRPr="00500C4E" w:rsidRDefault="006F1B21" w:rsidP="001B2301">
            <w:r w:rsidRPr="00500C4E">
              <w:rPr>
                <w:sz w:val="18"/>
                <w:szCs w:val="18"/>
              </w:rPr>
              <w:t>Above Customer Existing</w:t>
            </w:r>
          </w:p>
        </w:tc>
        <w:tc>
          <w:tcPr>
            <w:tcW w:w="1108" w:type="pct"/>
          </w:tcPr>
          <w:p w14:paraId="66317744" w14:textId="77777777" w:rsidR="006F1B21" w:rsidRPr="00500C4E" w:rsidRDefault="006F1B21" w:rsidP="001B2301">
            <w:pPr>
              <w:rPr>
                <w:sz w:val="18"/>
                <w:szCs w:val="18"/>
              </w:rPr>
            </w:pPr>
            <w:r w:rsidRPr="00500C4E">
              <w:rPr>
                <w:sz w:val="18"/>
                <w:szCs w:val="18"/>
              </w:rPr>
              <w:t>N/A</w:t>
            </w:r>
          </w:p>
        </w:tc>
        <w:tc>
          <w:tcPr>
            <w:tcW w:w="481" w:type="pct"/>
          </w:tcPr>
          <w:p w14:paraId="127A9D41" w14:textId="77777777" w:rsidR="006F1B21" w:rsidRPr="00500C4E" w:rsidRDefault="006F1B21" w:rsidP="001B2301">
            <w:pPr>
              <w:rPr>
                <w:sz w:val="18"/>
                <w:szCs w:val="18"/>
              </w:rPr>
            </w:pPr>
            <w:r w:rsidRPr="00500C4E">
              <w:rPr>
                <w:sz w:val="18"/>
                <w:szCs w:val="18"/>
              </w:rPr>
              <w:t>EUL</w:t>
            </w:r>
          </w:p>
        </w:tc>
        <w:tc>
          <w:tcPr>
            <w:tcW w:w="526" w:type="pct"/>
          </w:tcPr>
          <w:p w14:paraId="04EF7AB1" w14:textId="799837AF" w:rsidR="006F1B21" w:rsidRPr="00500C4E" w:rsidRDefault="006F1B21" w:rsidP="001B2301">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7B4D2101" w14:textId="39D3AD89" w:rsidR="001208C9" w:rsidRDefault="00C05AAF" w:rsidP="001208C9">
      <w:pPr>
        <w:rPr>
          <w:rFonts w:cstheme="minorHAnsi"/>
          <w:szCs w:val="22"/>
        </w:rPr>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r w:rsidR="001208C9" w:rsidRPr="001208C9">
        <w:rPr>
          <w:rFonts w:cstheme="minorHAnsi"/>
          <w:szCs w:val="22"/>
        </w:rPr>
        <w:t xml:space="preserve"> </w:t>
      </w:r>
    </w:p>
    <w:p w14:paraId="0FE0174D" w14:textId="30483983"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722632BB" w14:textId="77777777" w:rsidTr="00920905">
        <w:tc>
          <w:tcPr>
            <w:tcW w:w="1297" w:type="pct"/>
          </w:tcPr>
          <w:p w14:paraId="7F734399" w14:textId="1BBE1CB1" w:rsidR="00C05AAF" w:rsidRPr="00920905" w:rsidRDefault="00A90F1A" w:rsidP="00A90F1A">
            <w:pPr>
              <w:pStyle w:val="NoSpacing"/>
              <w:rPr>
                <w:sz w:val="18"/>
                <w:szCs w:val="18"/>
              </w:rPr>
            </w:pPr>
            <w:r>
              <w:rPr>
                <w:rFonts w:eastAsiaTheme="minorHAnsi" w:cstheme="minorBidi"/>
                <w:sz w:val="18"/>
                <w:szCs w:val="18"/>
              </w:rPr>
              <w:t xml:space="preserve">Audit - Information - </w:t>
            </w:r>
            <w:r w:rsidR="00C05AAF" w:rsidRPr="00920905">
              <w:rPr>
                <w:rFonts w:eastAsiaTheme="minorHAnsi" w:cstheme="minorBidi"/>
                <w:sz w:val="18"/>
                <w:szCs w:val="18"/>
              </w:rPr>
              <w:t>Testing Services</w:t>
            </w:r>
          </w:p>
        </w:tc>
        <w:tc>
          <w:tcPr>
            <w:tcW w:w="3703" w:type="pct"/>
          </w:tcPr>
          <w:p w14:paraId="03F53CB2" w14:textId="1B681BA0" w:rsidR="00C05AAF" w:rsidRPr="00920905" w:rsidRDefault="00C05AAF" w:rsidP="00920905">
            <w:pPr>
              <w:pStyle w:val="NoSpacing"/>
              <w:rPr>
                <w:sz w:val="18"/>
                <w:szCs w:val="18"/>
              </w:rPr>
            </w:pPr>
            <w:r w:rsidRPr="00920905">
              <w:rPr>
                <w:rFonts w:eastAsiaTheme="minorHAnsi" w:cs="BookAntiqua"/>
                <w:sz w:val="18"/>
                <w:szCs w:val="18"/>
              </w:rPr>
              <w:t>The program performs a free assessment of a customer’s facility and provides the customer with information and guidance on energy efficiency opportunities.</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8"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8"/>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5AFCEAC9" w14:textId="77777777" w:rsidR="001208C9" w:rsidRPr="0091198A" w:rsidRDefault="001208C9" w:rsidP="001208C9">
      <w:pPr>
        <w:pStyle w:val="Reminder"/>
        <w:rPr>
          <w:rFonts w:asciiTheme="minorHAnsi" w:hAnsiTheme="minorHAnsi" w:cstheme="minorHAnsi"/>
          <w:i w:val="0"/>
          <w:color w:val="auto"/>
          <w:szCs w:val="22"/>
        </w:rPr>
      </w:pPr>
      <w:bookmarkStart w:id="9" w:name="_Toc385592671"/>
      <w:bookmarkStart w:id="10" w:name="_Toc214003087"/>
      <w:r w:rsidRPr="0091198A">
        <w:rPr>
          <w:rFonts w:asciiTheme="minorHAnsi" w:hAnsiTheme="minorHAnsi" w:cstheme="minorHAnsi"/>
          <w:i w:val="0"/>
          <w:color w:val="auto"/>
          <w:szCs w:val="22"/>
        </w:rPr>
        <w:t>DEER does not contain this measure.</w:t>
      </w:r>
    </w:p>
    <w:p w14:paraId="127C5859" w14:textId="44305229" w:rsidR="00E326BA" w:rsidRPr="00920905" w:rsidRDefault="00E326BA" w:rsidP="00920905">
      <w:pPr>
        <w:pStyle w:val="Caption"/>
        <w:keepNext/>
        <w:jc w:val="center"/>
        <w:rPr>
          <w:rFonts w:cs="Arial"/>
          <w:szCs w:val="22"/>
        </w:rPr>
      </w:pPr>
      <w:r w:rsidRPr="00920905">
        <w:rPr>
          <w:rFonts w:cs="Arial"/>
          <w:szCs w:val="22"/>
        </w:rPr>
        <w:t>DEER Difference Summary</w:t>
      </w:r>
      <w:bookmarkEnd w:id="9"/>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t>
            </w:r>
            <w:proofErr w:type="spellStart"/>
            <w:r w:rsidRPr="00920905">
              <w:rPr>
                <w:rFonts w:cs="Arial"/>
                <w:b/>
                <w:szCs w:val="20"/>
              </w:rPr>
              <w:t>Workpaper</w:t>
            </w:r>
            <w:proofErr w:type="spellEnd"/>
            <w:r w:rsidRPr="00920905">
              <w:rPr>
                <w:rFonts w:cs="Arial"/>
                <w:b/>
                <w:szCs w:val="20"/>
              </w:rPr>
              <w:t>?</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123E0935" w:rsidR="00E326BA" w:rsidRPr="001208C9" w:rsidRDefault="001208C9" w:rsidP="00920905">
            <w:pPr>
              <w:rPr>
                <w:rFonts w:cs="Arial"/>
                <w:b/>
                <w:szCs w:val="20"/>
              </w:rPr>
            </w:pPr>
            <w:r>
              <w:rPr>
                <w:rFonts w:cs="Arial"/>
                <w:szCs w:val="20"/>
              </w:rPr>
              <w:t>No</w:t>
            </w:r>
          </w:p>
        </w:tc>
      </w:tr>
      <w:tr w:rsidR="006C1C6C" w:rsidRPr="00500C4E" w14:paraId="269B4F50" w14:textId="77777777" w:rsidTr="00920905">
        <w:trPr>
          <w:trHeight w:val="20"/>
        </w:trPr>
        <w:tc>
          <w:tcPr>
            <w:tcW w:w="1548" w:type="pct"/>
          </w:tcPr>
          <w:p w14:paraId="7D04E8DB" w14:textId="77777777" w:rsidR="006C1C6C" w:rsidRPr="00920905" w:rsidRDefault="006C1C6C" w:rsidP="006C1C6C">
            <w:pPr>
              <w:rPr>
                <w:rFonts w:cs="Arial"/>
                <w:szCs w:val="20"/>
              </w:rPr>
            </w:pPr>
            <w:r w:rsidRPr="00920905">
              <w:rPr>
                <w:rFonts w:cs="Arial"/>
                <w:szCs w:val="20"/>
              </w:rPr>
              <w:t>Scaled DEER measure</w:t>
            </w:r>
          </w:p>
        </w:tc>
        <w:tc>
          <w:tcPr>
            <w:tcW w:w="3452" w:type="pct"/>
          </w:tcPr>
          <w:p w14:paraId="406610B2" w14:textId="0CCEE602" w:rsidR="006C1C6C" w:rsidRPr="001208C9" w:rsidRDefault="006C1C6C" w:rsidP="006C1C6C">
            <w:pPr>
              <w:rPr>
                <w:rFonts w:cs="Arial"/>
                <w:szCs w:val="20"/>
              </w:rPr>
            </w:pPr>
            <w:r>
              <w:rPr>
                <w:rFonts w:cs="Arial"/>
                <w:szCs w:val="20"/>
              </w:rPr>
              <w:t>No</w:t>
            </w:r>
          </w:p>
        </w:tc>
      </w:tr>
      <w:tr w:rsidR="006C1C6C" w:rsidRPr="00500C4E" w14:paraId="0E7FA0A8" w14:textId="77777777" w:rsidTr="00920905">
        <w:trPr>
          <w:trHeight w:val="20"/>
        </w:trPr>
        <w:tc>
          <w:tcPr>
            <w:tcW w:w="1548" w:type="pct"/>
          </w:tcPr>
          <w:p w14:paraId="2F3E70F4" w14:textId="2ACC010D" w:rsidR="006C1C6C" w:rsidRPr="00920905" w:rsidRDefault="006C1C6C" w:rsidP="006C1C6C">
            <w:pPr>
              <w:rPr>
                <w:rFonts w:cs="Arial"/>
                <w:szCs w:val="20"/>
              </w:rPr>
            </w:pPr>
            <w:r w:rsidRPr="00920905">
              <w:rPr>
                <w:rFonts w:cs="Arial"/>
                <w:szCs w:val="20"/>
              </w:rPr>
              <w:t xml:space="preserve">DEER </w:t>
            </w:r>
            <w:r w:rsidRPr="00500C4E">
              <w:rPr>
                <w:rFonts w:cs="Arial"/>
                <w:szCs w:val="20"/>
              </w:rPr>
              <w:t>B</w:t>
            </w:r>
            <w:r w:rsidRPr="00920905">
              <w:rPr>
                <w:rFonts w:cs="Arial"/>
                <w:szCs w:val="20"/>
              </w:rPr>
              <w:t xml:space="preserve">ase </w:t>
            </w:r>
            <w:r w:rsidRPr="00500C4E">
              <w:rPr>
                <w:rFonts w:cs="Arial"/>
                <w:szCs w:val="20"/>
              </w:rPr>
              <w:t>C</w:t>
            </w:r>
            <w:r w:rsidRPr="00920905">
              <w:rPr>
                <w:rFonts w:cs="Arial"/>
                <w:szCs w:val="20"/>
              </w:rPr>
              <w:t>ase</w:t>
            </w:r>
          </w:p>
        </w:tc>
        <w:tc>
          <w:tcPr>
            <w:tcW w:w="3452" w:type="pct"/>
          </w:tcPr>
          <w:p w14:paraId="097FFFA9" w14:textId="45EB889B" w:rsidR="006C1C6C" w:rsidRPr="001208C9" w:rsidRDefault="006C1C6C" w:rsidP="006C1C6C">
            <w:pPr>
              <w:rPr>
                <w:rFonts w:cs="Arial"/>
                <w:szCs w:val="20"/>
              </w:rPr>
            </w:pPr>
            <w:r>
              <w:rPr>
                <w:rFonts w:cs="Arial"/>
                <w:szCs w:val="20"/>
              </w:rPr>
              <w:t>No</w:t>
            </w:r>
          </w:p>
        </w:tc>
      </w:tr>
      <w:tr w:rsidR="006C1C6C" w:rsidRPr="00500C4E" w14:paraId="3C843C04" w14:textId="77777777" w:rsidTr="00920905">
        <w:trPr>
          <w:trHeight w:val="20"/>
        </w:trPr>
        <w:tc>
          <w:tcPr>
            <w:tcW w:w="1548" w:type="pct"/>
          </w:tcPr>
          <w:p w14:paraId="51431197" w14:textId="2E50B486" w:rsidR="006C1C6C" w:rsidRPr="00920905" w:rsidRDefault="006C1C6C" w:rsidP="006C1C6C">
            <w:pPr>
              <w:rPr>
                <w:rFonts w:cs="Arial"/>
                <w:szCs w:val="20"/>
              </w:rPr>
            </w:pPr>
            <w:r w:rsidRPr="00920905">
              <w:rPr>
                <w:rFonts w:cs="Arial"/>
                <w:szCs w:val="20"/>
              </w:rPr>
              <w:t xml:space="preserve">DEER </w:t>
            </w:r>
            <w:r w:rsidRPr="00500C4E">
              <w:rPr>
                <w:rFonts w:cs="Arial"/>
                <w:szCs w:val="20"/>
              </w:rPr>
              <w:t>M</w:t>
            </w:r>
            <w:r w:rsidRPr="00920905">
              <w:rPr>
                <w:rFonts w:cs="Arial"/>
                <w:szCs w:val="20"/>
              </w:rPr>
              <w:t xml:space="preserve">easure </w:t>
            </w:r>
            <w:r w:rsidRPr="00500C4E">
              <w:rPr>
                <w:rFonts w:cs="Arial"/>
                <w:szCs w:val="20"/>
              </w:rPr>
              <w:t>C</w:t>
            </w:r>
            <w:r w:rsidRPr="00920905">
              <w:rPr>
                <w:rFonts w:cs="Arial"/>
                <w:szCs w:val="20"/>
              </w:rPr>
              <w:t>ase</w:t>
            </w:r>
          </w:p>
        </w:tc>
        <w:tc>
          <w:tcPr>
            <w:tcW w:w="3452" w:type="pct"/>
          </w:tcPr>
          <w:p w14:paraId="1506AF6A" w14:textId="11DDA21A" w:rsidR="006C1C6C" w:rsidRPr="001208C9" w:rsidRDefault="006C1C6C" w:rsidP="006C1C6C">
            <w:pPr>
              <w:rPr>
                <w:rFonts w:cs="Arial"/>
                <w:szCs w:val="20"/>
              </w:rPr>
            </w:pPr>
            <w:r>
              <w:rPr>
                <w:rFonts w:cs="Arial"/>
                <w:szCs w:val="20"/>
              </w:rPr>
              <w:t>No</w:t>
            </w:r>
          </w:p>
        </w:tc>
      </w:tr>
      <w:tr w:rsidR="006C1C6C" w:rsidRPr="00500C4E" w14:paraId="22327C07" w14:textId="77777777" w:rsidTr="00920905">
        <w:trPr>
          <w:trHeight w:val="20"/>
        </w:trPr>
        <w:tc>
          <w:tcPr>
            <w:tcW w:w="1548" w:type="pct"/>
          </w:tcPr>
          <w:p w14:paraId="37FF3C5F" w14:textId="286C0736" w:rsidR="006C1C6C" w:rsidRPr="00920905" w:rsidRDefault="006C1C6C" w:rsidP="006C1C6C">
            <w:pPr>
              <w:rPr>
                <w:rFonts w:cs="Arial"/>
                <w:szCs w:val="20"/>
              </w:rPr>
            </w:pPr>
            <w:r w:rsidRPr="00920905">
              <w:rPr>
                <w:rFonts w:cs="Arial"/>
                <w:szCs w:val="20"/>
              </w:rPr>
              <w:t xml:space="preserve">DEER </w:t>
            </w:r>
            <w:r w:rsidRPr="00500C4E">
              <w:rPr>
                <w:rFonts w:cs="Arial"/>
                <w:szCs w:val="20"/>
              </w:rPr>
              <w:t>B</w:t>
            </w:r>
            <w:r w:rsidRPr="00920905">
              <w:rPr>
                <w:rFonts w:cs="Arial"/>
                <w:szCs w:val="20"/>
              </w:rPr>
              <w:t xml:space="preserve">uilding </w:t>
            </w:r>
            <w:r w:rsidRPr="00500C4E">
              <w:rPr>
                <w:rFonts w:cs="Arial"/>
                <w:szCs w:val="20"/>
              </w:rPr>
              <w:t>T</w:t>
            </w:r>
            <w:r w:rsidRPr="00920905">
              <w:rPr>
                <w:rFonts w:cs="Arial"/>
                <w:szCs w:val="20"/>
              </w:rPr>
              <w:t>ypes</w:t>
            </w:r>
          </w:p>
        </w:tc>
        <w:tc>
          <w:tcPr>
            <w:tcW w:w="3452" w:type="pct"/>
          </w:tcPr>
          <w:p w14:paraId="55BBD6F6" w14:textId="6F0BFAE2" w:rsidR="006C1C6C" w:rsidRPr="001208C9" w:rsidRDefault="006C1C6C" w:rsidP="006C1C6C">
            <w:pPr>
              <w:rPr>
                <w:rFonts w:cs="Arial"/>
                <w:szCs w:val="20"/>
              </w:rPr>
            </w:pPr>
            <w:r>
              <w:rPr>
                <w:rFonts w:cs="Arial"/>
                <w:szCs w:val="20"/>
              </w:rPr>
              <w:t>No</w:t>
            </w:r>
          </w:p>
        </w:tc>
      </w:tr>
      <w:tr w:rsidR="006C1C6C" w:rsidRPr="00500C4E" w14:paraId="2F8A7017" w14:textId="77777777" w:rsidTr="00920905">
        <w:trPr>
          <w:trHeight w:val="20"/>
        </w:trPr>
        <w:tc>
          <w:tcPr>
            <w:tcW w:w="1548" w:type="pct"/>
          </w:tcPr>
          <w:p w14:paraId="05CCD829" w14:textId="094D5B4C" w:rsidR="006C1C6C" w:rsidRPr="00920905" w:rsidRDefault="006C1C6C" w:rsidP="006C1C6C">
            <w:pPr>
              <w:rPr>
                <w:rFonts w:cs="Arial"/>
                <w:szCs w:val="20"/>
              </w:rPr>
            </w:pPr>
            <w:r w:rsidRPr="00920905">
              <w:rPr>
                <w:rFonts w:cs="Arial"/>
                <w:szCs w:val="20"/>
              </w:rPr>
              <w:t xml:space="preserve">DEER </w:t>
            </w:r>
            <w:r w:rsidRPr="00500C4E">
              <w:rPr>
                <w:rFonts w:cs="Arial"/>
                <w:szCs w:val="20"/>
              </w:rPr>
              <w:t>O</w:t>
            </w:r>
            <w:r w:rsidRPr="00920905">
              <w:rPr>
                <w:rFonts w:cs="Arial"/>
                <w:szCs w:val="20"/>
              </w:rPr>
              <w:t xml:space="preserve">perating </w:t>
            </w:r>
            <w:r w:rsidRPr="00500C4E">
              <w:rPr>
                <w:rFonts w:cs="Arial"/>
                <w:szCs w:val="20"/>
              </w:rPr>
              <w:t>H</w:t>
            </w:r>
            <w:r w:rsidRPr="00920905">
              <w:rPr>
                <w:rFonts w:cs="Arial"/>
                <w:szCs w:val="20"/>
              </w:rPr>
              <w:t>ours</w:t>
            </w:r>
          </w:p>
        </w:tc>
        <w:tc>
          <w:tcPr>
            <w:tcW w:w="3452" w:type="pct"/>
          </w:tcPr>
          <w:p w14:paraId="1E8D588A" w14:textId="7BFB89E0" w:rsidR="006C1C6C" w:rsidRPr="001208C9" w:rsidRDefault="006C1C6C" w:rsidP="006C1C6C">
            <w:pPr>
              <w:rPr>
                <w:rFonts w:cs="Arial"/>
                <w:szCs w:val="20"/>
              </w:rPr>
            </w:pPr>
            <w:r>
              <w:rPr>
                <w:rFonts w:cs="Arial"/>
                <w:szCs w:val="20"/>
              </w:rPr>
              <w:t>No</w:t>
            </w:r>
          </w:p>
        </w:tc>
      </w:tr>
      <w:tr w:rsidR="006C1C6C" w:rsidRPr="00500C4E" w14:paraId="6B821D71" w14:textId="77777777" w:rsidTr="00920905">
        <w:trPr>
          <w:trHeight w:val="20"/>
        </w:trPr>
        <w:tc>
          <w:tcPr>
            <w:tcW w:w="1548" w:type="pct"/>
          </w:tcPr>
          <w:p w14:paraId="5B790708" w14:textId="57F1AB76" w:rsidR="006C1C6C" w:rsidRPr="00920905" w:rsidRDefault="006C1C6C" w:rsidP="006C1C6C">
            <w:pPr>
              <w:rPr>
                <w:rFonts w:cs="Arial"/>
                <w:szCs w:val="20"/>
              </w:rPr>
            </w:pPr>
            <w:r w:rsidRPr="00920905">
              <w:rPr>
                <w:rFonts w:cs="Arial"/>
                <w:szCs w:val="20"/>
              </w:rPr>
              <w:t xml:space="preserve">DEER </w:t>
            </w:r>
            <w:proofErr w:type="spellStart"/>
            <w:r w:rsidRPr="00500C4E">
              <w:rPr>
                <w:rFonts w:cs="Arial"/>
                <w:szCs w:val="20"/>
              </w:rPr>
              <w:t>eQUEST</w:t>
            </w:r>
            <w:proofErr w:type="spellEnd"/>
            <w:r w:rsidRPr="00500C4E">
              <w:rPr>
                <w:rFonts w:cs="Arial"/>
                <w:szCs w:val="20"/>
              </w:rPr>
              <w:t xml:space="preserve"> P</w:t>
            </w:r>
            <w:r w:rsidRPr="00920905">
              <w:rPr>
                <w:rFonts w:cs="Arial"/>
                <w:szCs w:val="20"/>
              </w:rPr>
              <w:t>rototype</w:t>
            </w:r>
            <w:r w:rsidRPr="00500C4E">
              <w:rPr>
                <w:rFonts w:cs="Arial"/>
                <w:szCs w:val="20"/>
              </w:rPr>
              <w:t>s</w:t>
            </w:r>
          </w:p>
        </w:tc>
        <w:tc>
          <w:tcPr>
            <w:tcW w:w="3452" w:type="pct"/>
          </w:tcPr>
          <w:p w14:paraId="4D0FA036" w14:textId="27D861DB" w:rsidR="006C1C6C" w:rsidRPr="001208C9" w:rsidDel="00505CEC" w:rsidRDefault="006C1C6C" w:rsidP="006C1C6C">
            <w:pPr>
              <w:rPr>
                <w:rFonts w:cs="Arial"/>
                <w:szCs w:val="20"/>
              </w:rPr>
            </w:pPr>
            <w:r>
              <w:rPr>
                <w:rFonts w:cs="Arial"/>
                <w:szCs w:val="20"/>
              </w:rPr>
              <w:t>No</w:t>
            </w:r>
          </w:p>
        </w:tc>
      </w:tr>
      <w:tr w:rsidR="006C1C6C" w:rsidRPr="00500C4E" w14:paraId="3F06DC0D" w14:textId="77777777" w:rsidTr="00920905">
        <w:trPr>
          <w:trHeight w:val="20"/>
        </w:trPr>
        <w:tc>
          <w:tcPr>
            <w:tcW w:w="1548" w:type="pct"/>
          </w:tcPr>
          <w:p w14:paraId="49FC863F" w14:textId="77777777" w:rsidR="006C1C6C" w:rsidRPr="00500C4E" w:rsidRDefault="006C1C6C" w:rsidP="006C1C6C">
            <w:pPr>
              <w:rPr>
                <w:rFonts w:cs="Arial"/>
                <w:szCs w:val="20"/>
              </w:rPr>
            </w:pPr>
            <w:r w:rsidRPr="00500C4E">
              <w:rPr>
                <w:rFonts w:cs="Arial"/>
                <w:szCs w:val="20"/>
              </w:rPr>
              <w:t>DEER Version</w:t>
            </w:r>
          </w:p>
        </w:tc>
        <w:tc>
          <w:tcPr>
            <w:tcW w:w="3452" w:type="pct"/>
          </w:tcPr>
          <w:p w14:paraId="77B6E89E" w14:textId="65384F15" w:rsidR="006C1C6C" w:rsidRPr="001208C9" w:rsidRDefault="006C1C6C" w:rsidP="006C1C6C">
            <w:pPr>
              <w:rPr>
                <w:rFonts w:cs="Arial"/>
                <w:szCs w:val="20"/>
              </w:rPr>
            </w:pPr>
            <w:r w:rsidRPr="00D27B88">
              <w:rPr>
                <w:rFonts w:cstheme="minorHAnsi"/>
                <w:szCs w:val="20"/>
              </w:rPr>
              <w:t>DEER 201</w:t>
            </w:r>
            <w:r>
              <w:rPr>
                <w:rFonts w:cstheme="minorHAnsi"/>
                <w:szCs w:val="20"/>
              </w:rPr>
              <w:t>7</w:t>
            </w:r>
            <w:r w:rsidRPr="00D27B88">
              <w:rPr>
                <w:rFonts w:cstheme="minorHAnsi"/>
                <w:szCs w:val="20"/>
              </w:rPr>
              <w:t>, READI v2.</w:t>
            </w:r>
            <w:r>
              <w:rPr>
                <w:rFonts w:cstheme="minorHAnsi"/>
                <w:szCs w:val="20"/>
              </w:rPr>
              <w:t>4.7</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4FE61798" w:rsidR="00E326BA" w:rsidRPr="001208C9" w:rsidRDefault="006C1C6C" w:rsidP="00920905">
            <w:pPr>
              <w:rPr>
                <w:rFonts w:cs="Arial"/>
                <w:szCs w:val="20"/>
              </w:rPr>
            </w:pPr>
            <w:r w:rsidRPr="00D27B88">
              <w:rPr>
                <w:rFonts w:cstheme="minorHAnsi"/>
                <w:szCs w:val="20"/>
              </w:rPr>
              <w:t>DEER does not contain this measure</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063E8978" w:rsidR="00E326BA" w:rsidRPr="001208C9" w:rsidRDefault="006C1C6C" w:rsidP="00920905">
            <w:pPr>
              <w:rPr>
                <w:rFonts w:cs="Arial"/>
                <w:szCs w:val="20"/>
              </w:rPr>
            </w:pPr>
            <w:r w:rsidRPr="00D27B88">
              <w:rPr>
                <w:rFonts w:cstheme="minorHAnsi"/>
                <w:szCs w:val="20"/>
              </w:rPr>
              <w:t>DEER does not contain this measure</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p w14:paraId="747B27F2" w14:textId="77777777" w:rsidR="006C1C6C" w:rsidRPr="00920905" w:rsidRDefault="006C1C6C" w:rsidP="00920905">
      <w:pPr>
        <w:pStyle w:val="NoSpacing"/>
      </w:pP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920905">
        <w:tc>
          <w:tcPr>
            <w:tcW w:w="673" w:type="pct"/>
            <w:shd w:val="clear" w:color="auto" w:fill="D9D9D9" w:themeFill="background1" w:themeFillShade="D9"/>
          </w:tcPr>
          <w:p w14:paraId="036218EF" w14:textId="6670DE77" w:rsidR="000968C6" w:rsidRPr="00920905" w:rsidRDefault="005729C8" w:rsidP="006C1C6C">
            <w:pPr>
              <w:keepNext/>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rsidP="006C1C6C">
            <w:pPr>
              <w:keepNext/>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6C1C6C">
            <w:pPr>
              <w:keepNext/>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6C1C6C">
            <w:pPr>
              <w:keepNext/>
              <w:rPr>
                <w:rFonts w:cstheme="minorHAnsi"/>
                <w:b/>
                <w:szCs w:val="20"/>
              </w:rPr>
            </w:pPr>
            <w:proofErr w:type="spellStart"/>
            <w:r w:rsidRPr="00920905">
              <w:rPr>
                <w:rFonts w:cstheme="minorHAnsi"/>
                <w:b/>
                <w:szCs w:val="20"/>
              </w:rPr>
              <w:t>BldgType</w:t>
            </w:r>
            <w:proofErr w:type="spellEnd"/>
          </w:p>
        </w:tc>
        <w:tc>
          <w:tcPr>
            <w:tcW w:w="915" w:type="pct"/>
            <w:shd w:val="clear" w:color="auto" w:fill="D9D9D9" w:themeFill="background1" w:themeFillShade="D9"/>
          </w:tcPr>
          <w:p w14:paraId="500E206E" w14:textId="40BF7372" w:rsidR="000968C6" w:rsidRPr="00920905" w:rsidRDefault="00E06A37" w:rsidP="006C1C6C">
            <w:pPr>
              <w:keepNext/>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6C1C6C">
            <w:pPr>
              <w:keepNext/>
              <w:rPr>
                <w:rFonts w:cstheme="minorHAnsi"/>
                <w:b/>
                <w:szCs w:val="20"/>
              </w:rPr>
            </w:pPr>
            <w:r w:rsidRPr="00920905">
              <w:rPr>
                <w:rFonts w:cstheme="minorHAnsi"/>
                <w:b/>
                <w:szCs w:val="20"/>
              </w:rPr>
              <w:t>NTG</w:t>
            </w:r>
            <w:r w:rsidR="00E06A37">
              <w:rPr>
                <w:rFonts w:cstheme="minorHAnsi"/>
                <w:b/>
                <w:szCs w:val="20"/>
              </w:rPr>
              <w:t>R</w:t>
            </w:r>
          </w:p>
        </w:tc>
      </w:tr>
      <w:tr w:rsidR="006C1C6C" w:rsidRPr="00500C4E" w14:paraId="5C8B04BC" w14:textId="77777777" w:rsidTr="00920905">
        <w:tc>
          <w:tcPr>
            <w:tcW w:w="673" w:type="pct"/>
          </w:tcPr>
          <w:p w14:paraId="28722997" w14:textId="00A14267" w:rsidR="006C1C6C" w:rsidRPr="00500C4E" w:rsidRDefault="006C1C6C" w:rsidP="006C1C6C">
            <w:pPr>
              <w:keepNext/>
              <w:rPr>
                <w:color w:val="FF0000"/>
                <w:szCs w:val="20"/>
              </w:rPr>
            </w:pPr>
            <w:r w:rsidRPr="004515CB">
              <w:rPr>
                <w:szCs w:val="20"/>
              </w:rPr>
              <w:t>Res-Default&gt;2</w:t>
            </w:r>
          </w:p>
        </w:tc>
        <w:tc>
          <w:tcPr>
            <w:tcW w:w="2019" w:type="pct"/>
          </w:tcPr>
          <w:p w14:paraId="3EB26158" w14:textId="6B689342" w:rsidR="006C1C6C" w:rsidRPr="00500C4E" w:rsidRDefault="006C1C6C" w:rsidP="006C1C6C">
            <w:pPr>
              <w:keepNext/>
              <w:rPr>
                <w:color w:val="FF0000"/>
                <w:szCs w:val="20"/>
              </w:rPr>
            </w:pPr>
            <w:r w:rsidRPr="004515CB">
              <w:rPr>
                <w:szCs w:val="20"/>
              </w:rPr>
              <w:t>All other EEM with no evaluated NTGR; existing EEM with same delivery mechanism for more than 2 years</w:t>
            </w:r>
          </w:p>
        </w:tc>
        <w:tc>
          <w:tcPr>
            <w:tcW w:w="434" w:type="pct"/>
          </w:tcPr>
          <w:p w14:paraId="5C4D3E7D" w14:textId="0E85D965" w:rsidR="006C1C6C" w:rsidRPr="00500C4E" w:rsidRDefault="006C1C6C" w:rsidP="006C1C6C">
            <w:pPr>
              <w:keepNext/>
              <w:rPr>
                <w:color w:val="FF0000"/>
                <w:szCs w:val="20"/>
              </w:rPr>
            </w:pPr>
            <w:r w:rsidRPr="004515CB">
              <w:rPr>
                <w:szCs w:val="20"/>
              </w:rPr>
              <w:t>Res</w:t>
            </w:r>
          </w:p>
        </w:tc>
        <w:tc>
          <w:tcPr>
            <w:tcW w:w="529" w:type="pct"/>
          </w:tcPr>
          <w:p w14:paraId="1A63333B" w14:textId="3714ED37" w:rsidR="006C1C6C" w:rsidRPr="00500C4E" w:rsidRDefault="006C1C6C" w:rsidP="006C1C6C">
            <w:pPr>
              <w:keepNext/>
              <w:rPr>
                <w:color w:val="FF0000"/>
                <w:szCs w:val="20"/>
              </w:rPr>
            </w:pPr>
            <w:r w:rsidRPr="004515CB">
              <w:rPr>
                <w:szCs w:val="20"/>
              </w:rPr>
              <w:t>Any</w:t>
            </w:r>
          </w:p>
        </w:tc>
        <w:tc>
          <w:tcPr>
            <w:tcW w:w="915" w:type="pct"/>
          </w:tcPr>
          <w:p w14:paraId="6AB10E89" w14:textId="15A73C7E" w:rsidR="006C1C6C" w:rsidRPr="00500C4E" w:rsidRDefault="006C1C6C" w:rsidP="006C1C6C">
            <w:pPr>
              <w:keepNext/>
              <w:rPr>
                <w:color w:val="FF0000"/>
                <w:szCs w:val="20"/>
              </w:rPr>
            </w:pPr>
            <w:r w:rsidRPr="004515CB">
              <w:rPr>
                <w:szCs w:val="20"/>
              </w:rPr>
              <w:t>Any</w:t>
            </w:r>
          </w:p>
        </w:tc>
        <w:tc>
          <w:tcPr>
            <w:tcW w:w="430" w:type="pct"/>
          </w:tcPr>
          <w:p w14:paraId="25878F23" w14:textId="65219990" w:rsidR="006C1C6C" w:rsidRPr="00500C4E" w:rsidRDefault="006C1C6C" w:rsidP="006C1C6C">
            <w:pPr>
              <w:keepNext/>
              <w:rPr>
                <w:color w:val="FF0000"/>
                <w:szCs w:val="20"/>
              </w:rPr>
            </w:pPr>
            <w:r w:rsidRPr="004515CB">
              <w:rPr>
                <w:szCs w:val="20"/>
              </w:rPr>
              <w:t>0.55</w:t>
            </w:r>
          </w:p>
        </w:tc>
      </w:tr>
    </w:tbl>
    <w:p w14:paraId="0E13CC18" w14:textId="77777777" w:rsidR="00C018E0" w:rsidRPr="00920905" w:rsidRDefault="00C018E0"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p w14:paraId="586BF8BE" w14:textId="77777777" w:rsidR="006C1C6C" w:rsidRPr="00920905" w:rsidRDefault="006C1C6C" w:rsidP="00920905">
      <w:pPr>
        <w:pStyle w:val="NoSpacing"/>
      </w:pP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proofErr w:type="spellStart"/>
            <w:r w:rsidRPr="00920905">
              <w:rPr>
                <w:rFonts w:cstheme="minorHAnsi"/>
                <w:b/>
                <w:szCs w:val="20"/>
              </w:rPr>
              <w:t>ProgDelivID</w:t>
            </w:r>
            <w:proofErr w:type="spellEnd"/>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proofErr w:type="spellStart"/>
            <w:r w:rsidRPr="00920905">
              <w:rPr>
                <w:rFonts w:cstheme="minorHAnsi"/>
                <w:b/>
                <w:szCs w:val="20"/>
              </w:rPr>
              <w:t>GSIAValue</w:t>
            </w:r>
            <w:proofErr w:type="spellEnd"/>
          </w:p>
        </w:tc>
      </w:tr>
      <w:tr w:rsidR="006C1C6C" w:rsidRPr="00500C4E" w14:paraId="3AEFCD58" w14:textId="77777777" w:rsidTr="00920905">
        <w:tc>
          <w:tcPr>
            <w:tcW w:w="722" w:type="pct"/>
          </w:tcPr>
          <w:p w14:paraId="20565B79" w14:textId="621B85DB" w:rsidR="006C1C6C" w:rsidRPr="00500C4E" w:rsidRDefault="006C1C6C" w:rsidP="006C1C6C">
            <w:pPr>
              <w:rPr>
                <w:color w:val="FF0000"/>
                <w:szCs w:val="20"/>
              </w:rPr>
            </w:pPr>
            <w:r w:rsidRPr="004515CB">
              <w:rPr>
                <w:szCs w:val="20"/>
              </w:rPr>
              <w:t>Def-GSIA</w:t>
            </w:r>
          </w:p>
        </w:tc>
        <w:tc>
          <w:tcPr>
            <w:tcW w:w="1404" w:type="pct"/>
          </w:tcPr>
          <w:p w14:paraId="2BFFF598" w14:textId="559CA9D4" w:rsidR="006C1C6C" w:rsidRPr="00500C4E" w:rsidRDefault="006C1C6C" w:rsidP="006C1C6C">
            <w:pPr>
              <w:rPr>
                <w:color w:val="FF0000"/>
                <w:szCs w:val="20"/>
              </w:rPr>
            </w:pPr>
            <w:r w:rsidRPr="004515CB">
              <w:rPr>
                <w:szCs w:val="20"/>
              </w:rPr>
              <w:t>Default GSIA values</w:t>
            </w:r>
          </w:p>
        </w:tc>
        <w:tc>
          <w:tcPr>
            <w:tcW w:w="688" w:type="pct"/>
          </w:tcPr>
          <w:p w14:paraId="157D8A62" w14:textId="14DE54BB" w:rsidR="006C1C6C" w:rsidRPr="00500C4E" w:rsidRDefault="006C1C6C" w:rsidP="006C1C6C">
            <w:pPr>
              <w:rPr>
                <w:color w:val="FF0000"/>
                <w:szCs w:val="20"/>
              </w:rPr>
            </w:pPr>
            <w:r w:rsidRPr="004515CB">
              <w:rPr>
                <w:szCs w:val="20"/>
              </w:rPr>
              <w:t>Any</w:t>
            </w:r>
          </w:p>
        </w:tc>
        <w:tc>
          <w:tcPr>
            <w:tcW w:w="858" w:type="pct"/>
          </w:tcPr>
          <w:p w14:paraId="0C3293FE" w14:textId="360041AE" w:rsidR="006C1C6C" w:rsidRPr="00500C4E" w:rsidRDefault="006C1C6C" w:rsidP="006C1C6C">
            <w:pPr>
              <w:rPr>
                <w:color w:val="FF0000"/>
                <w:szCs w:val="20"/>
              </w:rPr>
            </w:pPr>
            <w:r w:rsidRPr="004515CB">
              <w:rPr>
                <w:szCs w:val="20"/>
              </w:rPr>
              <w:t>Any</w:t>
            </w:r>
          </w:p>
        </w:tc>
        <w:tc>
          <w:tcPr>
            <w:tcW w:w="693" w:type="pct"/>
          </w:tcPr>
          <w:p w14:paraId="0B642835" w14:textId="54A2259E" w:rsidR="006C1C6C" w:rsidRPr="00500C4E" w:rsidRDefault="006C1C6C" w:rsidP="006C1C6C">
            <w:pPr>
              <w:rPr>
                <w:color w:val="FF0000"/>
                <w:szCs w:val="20"/>
              </w:rPr>
            </w:pPr>
            <w:r w:rsidRPr="004515CB">
              <w:rPr>
                <w:szCs w:val="20"/>
              </w:rPr>
              <w:t>Any</w:t>
            </w:r>
          </w:p>
        </w:tc>
        <w:tc>
          <w:tcPr>
            <w:tcW w:w="634" w:type="pct"/>
          </w:tcPr>
          <w:p w14:paraId="1C671DD2" w14:textId="28FEF713" w:rsidR="006C1C6C" w:rsidRPr="00500C4E" w:rsidRDefault="006C1C6C" w:rsidP="006C1C6C">
            <w:pPr>
              <w:rPr>
                <w:color w:val="FF0000"/>
                <w:szCs w:val="20"/>
              </w:rPr>
            </w:pPr>
            <w:r w:rsidRPr="004515CB">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p w14:paraId="0867DB2B" w14:textId="77777777" w:rsidR="006C1C6C" w:rsidRDefault="006C1C6C" w:rsidP="00920905">
      <w:pPr>
        <w:pStyle w:val="NoSpacing"/>
      </w:pPr>
    </w:p>
    <w:p w14:paraId="23CFE89A" w14:textId="77777777" w:rsidR="00ED6699" w:rsidRDefault="00ED6699" w:rsidP="00920905">
      <w:pPr>
        <w:pStyle w:val="NoSpacing"/>
      </w:pPr>
    </w:p>
    <w:p w14:paraId="7A1B2273" w14:textId="77777777" w:rsidR="00ED6699" w:rsidRPr="00920905" w:rsidRDefault="00ED6699" w:rsidP="00920905">
      <w:pPr>
        <w:pStyle w:val="NoSpacing"/>
      </w:pPr>
    </w:p>
    <w:tbl>
      <w:tblPr>
        <w:tblStyle w:val="TableGrid1"/>
        <w:tblW w:w="5000" w:type="pct"/>
        <w:tblLook w:val="04A0" w:firstRow="1" w:lastRow="0" w:firstColumn="1" w:lastColumn="0" w:noHBand="0" w:noVBand="1"/>
      </w:tblPr>
      <w:tblGrid>
        <w:gridCol w:w="1542"/>
        <w:gridCol w:w="2684"/>
        <w:gridCol w:w="885"/>
        <w:gridCol w:w="1270"/>
        <w:gridCol w:w="1518"/>
        <w:gridCol w:w="1451"/>
      </w:tblGrid>
      <w:tr w:rsidR="008B1357" w:rsidRPr="00500C4E" w14:paraId="5A9EC2BE" w14:textId="77777777" w:rsidTr="006C1C6C">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5"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3"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BA2E7E">
            <w:pPr>
              <w:rPr>
                <w:rFonts w:cstheme="minorHAnsi"/>
                <w:b/>
                <w:szCs w:val="20"/>
              </w:rPr>
            </w:pPr>
            <w:proofErr w:type="spellStart"/>
            <w:r w:rsidRPr="00920905">
              <w:rPr>
                <w:rFonts w:cstheme="minorHAnsi"/>
                <w:b/>
                <w:szCs w:val="20"/>
              </w:rPr>
              <w:t>UseCategory</w:t>
            </w:r>
            <w:proofErr w:type="spellEnd"/>
          </w:p>
        </w:tc>
        <w:tc>
          <w:tcPr>
            <w:tcW w:w="812"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6"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6C1C6C" w:rsidRPr="00500C4E" w14:paraId="23E3B0B0" w14:textId="77777777" w:rsidTr="006C1C6C">
        <w:trPr>
          <w:trHeight w:val="243"/>
        </w:trPr>
        <w:tc>
          <w:tcPr>
            <w:tcW w:w="824" w:type="pct"/>
          </w:tcPr>
          <w:p w14:paraId="17A1D7F4" w14:textId="733E5E86" w:rsidR="006C1C6C" w:rsidRPr="00500C4E" w:rsidRDefault="006C1C6C" w:rsidP="006C1C6C">
            <w:pPr>
              <w:rPr>
                <w:color w:val="FF0000"/>
                <w:szCs w:val="20"/>
              </w:rPr>
            </w:pPr>
            <w:r w:rsidRPr="00643930">
              <w:rPr>
                <w:color w:val="000000"/>
                <w:szCs w:val="22"/>
              </w:rPr>
              <w:t>Service-</w:t>
            </w:r>
            <w:proofErr w:type="spellStart"/>
            <w:r w:rsidRPr="00643930">
              <w:rPr>
                <w:color w:val="000000"/>
                <w:szCs w:val="22"/>
              </w:rPr>
              <w:t>ResEnergyAu</w:t>
            </w:r>
            <w:proofErr w:type="spellEnd"/>
          </w:p>
        </w:tc>
        <w:tc>
          <w:tcPr>
            <w:tcW w:w="1435" w:type="pct"/>
          </w:tcPr>
          <w:p w14:paraId="36E678D1" w14:textId="04BD2D90" w:rsidR="006C1C6C" w:rsidRPr="00500C4E" w:rsidRDefault="006C1C6C" w:rsidP="006C1C6C">
            <w:pPr>
              <w:rPr>
                <w:color w:val="FF0000"/>
                <w:szCs w:val="20"/>
              </w:rPr>
            </w:pPr>
            <w:r w:rsidRPr="00643930">
              <w:rPr>
                <w:color w:val="000000"/>
                <w:szCs w:val="22"/>
              </w:rPr>
              <w:t>Residential Audits</w:t>
            </w:r>
          </w:p>
        </w:tc>
        <w:tc>
          <w:tcPr>
            <w:tcW w:w="473" w:type="pct"/>
          </w:tcPr>
          <w:p w14:paraId="42B5C736" w14:textId="05AA7760" w:rsidR="006C1C6C" w:rsidRPr="00500C4E" w:rsidRDefault="006C1C6C" w:rsidP="006C1C6C">
            <w:pPr>
              <w:rPr>
                <w:color w:val="FF0000"/>
                <w:szCs w:val="20"/>
              </w:rPr>
            </w:pPr>
            <w:r>
              <w:rPr>
                <w:szCs w:val="20"/>
              </w:rPr>
              <w:t>Res</w:t>
            </w:r>
          </w:p>
        </w:tc>
        <w:tc>
          <w:tcPr>
            <w:tcW w:w="679" w:type="pct"/>
          </w:tcPr>
          <w:p w14:paraId="52A841ED" w14:textId="0D01F13A" w:rsidR="006C1C6C" w:rsidRPr="00500C4E" w:rsidRDefault="006C1C6C" w:rsidP="006C1C6C">
            <w:pPr>
              <w:rPr>
                <w:color w:val="FF0000"/>
                <w:szCs w:val="20"/>
              </w:rPr>
            </w:pPr>
            <w:proofErr w:type="spellStart"/>
            <w:r w:rsidRPr="00643930">
              <w:rPr>
                <w:szCs w:val="20"/>
              </w:rPr>
              <w:t>WhlBldg</w:t>
            </w:r>
            <w:proofErr w:type="spellEnd"/>
          </w:p>
        </w:tc>
        <w:tc>
          <w:tcPr>
            <w:tcW w:w="812" w:type="pct"/>
          </w:tcPr>
          <w:p w14:paraId="1BF5FCBD" w14:textId="14070FF7" w:rsidR="006C1C6C" w:rsidRPr="00500C4E" w:rsidRDefault="006C1C6C" w:rsidP="006C1C6C">
            <w:pPr>
              <w:rPr>
                <w:color w:val="FF0000"/>
                <w:szCs w:val="20"/>
              </w:rPr>
            </w:pPr>
            <w:r w:rsidRPr="004D5F92">
              <w:rPr>
                <w:szCs w:val="20"/>
              </w:rPr>
              <w:t>3</w:t>
            </w:r>
          </w:p>
        </w:tc>
        <w:tc>
          <w:tcPr>
            <w:tcW w:w="776" w:type="pct"/>
          </w:tcPr>
          <w:p w14:paraId="46ED97C1" w14:textId="31CD460E" w:rsidR="006C1C6C" w:rsidRPr="00500C4E" w:rsidRDefault="00BC04E7" w:rsidP="006C1C6C">
            <w:pPr>
              <w:rPr>
                <w:color w:val="FF0000"/>
                <w:szCs w:val="20"/>
              </w:rPr>
            </w:pPr>
            <w:r>
              <w:rPr>
                <w:szCs w:val="20"/>
              </w:rPr>
              <w:t>1</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0"/>
    </w:p>
    <w:p w14:paraId="712AB25E" w14:textId="77777777" w:rsidR="006C1C6C" w:rsidRDefault="006C1C6C" w:rsidP="006C1C6C">
      <w:pPr>
        <w:pStyle w:val="Reminders"/>
        <w:rPr>
          <w:rFonts w:asciiTheme="minorHAnsi" w:hAnsiTheme="minorHAnsi" w:cstheme="minorHAnsi"/>
          <w:i w:val="0"/>
          <w:color w:val="auto"/>
          <w:szCs w:val="22"/>
        </w:rPr>
      </w:pPr>
      <w:r w:rsidRPr="004D5F92">
        <w:rPr>
          <w:rFonts w:asciiTheme="minorHAnsi" w:hAnsiTheme="minorHAnsi" w:cstheme="minorHAnsi"/>
          <w:i w:val="0"/>
          <w:color w:val="auto"/>
          <w:szCs w:val="22"/>
        </w:rPr>
        <w:t>There are no federal or state codes and standards that govern residential audits.</w:t>
      </w: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6C1C6C" w:rsidRPr="00500C4E" w14:paraId="41E6B4DA" w14:textId="77777777" w:rsidTr="00920905">
        <w:trPr>
          <w:trHeight w:val="243"/>
        </w:trPr>
        <w:tc>
          <w:tcPr>
            <w:tcW w:w="1155" w:type="pct"/>
          </w:tcPr>
          <w:p w14:paraId="16A44F28" w14:textId="0CF7D51C" w:rsidR="006C1C6C" w:rsidRPr="00500C4E" w:rsidRDefault="006C1C6C" w:rsidP="006C1C6C">
            <w:pPr>
              <w:rPr>
                <w:rFonts w:cstheme="minorHAnsi"/>
                <w:szCs w:val="20"/>
              </w:rPr>
            </w:pPr>
            <w:r w:rsidRPr="004D5F92">
              <w:rPr>
                <w:rFonts w:cstheme="minorHAnsi"/>
                <w:szCs w:val="20"/>
              </w:rPr>
              <w:t>N/A</w:t>
            </w:r>
          </w:p>
        </w:tc>
        <w:tc>
          <w:tcPr>
            <w:tcW w:w="2711" w:type="pct"/>
          </w:tcPr>
          <w:p w14:paraId="387D6828" w14:textId="05CA6CB6" w:rsidR="006C1C6C" w:rsidRPr="00500C4E" w:rsidRDefault="006C1C6C" w:rsidP="006C1C6C">
            <w:pPr>
              <w:rPr>
                <w:rFonts w:cstheme="minorHAnsi"/>
                <w:color w:val="FF0000"/>
                <w:szCs w:val="20"/>
              </w:rPr>
            </w:pPr>
            <w:r w:rsidRPr="004D5F92">
              <w:rPr>
                <w:rFonts w:cstheme="minorHAnsi"/>
                <w:szCs w:val="20"/>
              </w:rPr>
              <w:t>N/A</w:t>
            </w:r>
          </w:p>
        </w:tc>
        <w:tc>
          <w:tcPr>
            <w:tcW w:w="1134" w:type="pct"/>
          </w:tcPr>
          <w:p w14:paraId="3E1189F8" w14:textId="792FFB0D" w:rsidR="006C1C6C" w:rsidRPr="00500C4E" w:rsidRDefault="006C1C6C" w:rsidP="006C1C6C">
            <w:pPr>
              <w:rPr>
                <w:rFonts w:cstheme="minorHAnsi"/>
                <w:color w:val="FF0000"/>
                <w:szCs w:val="20"/>
              </w:rPr>
            </w:pPr>
            <w:r w:rsidRPr="004D5F92">
              <w:rPr>
                <w:rFonts w:cstheme="minorHAnsi"/>
                <w:szCs w:val="20"/>
              </w:rPr>
              <w:t>N/A</w:t>
            </w:r>
          </w:p>
        </w:tc>
      </w:tr>
    </w:tbl>
    <w:p w14:paraId="658749F7" w14:textId="6B8A7A0D" w:rsidR="00572D2F" w:rsidRPr="00920905" w:rsidRDefault="00572D2F" w:rsidP="00920905">
      <w:pPr>
        <w:pStyle w:val="Heading2"/>
        <w:rPr>
          <w:rFonts w:cstheme="minorHAnsi"/>
          <w:b w:val="0"/>
          <w:bCs w:val="0"/>
          <w:iCs w:val="0"/>
          <w:smallCaps w:val="0"/>
        </w:rPr>
      </w:pPr>
      <w:bookmarkStart w:id="11" w:name="_Toc304800207"/>
      <w:bookmarkStart w:id="12" w:name="_Toc324318343"/>
      <w:bookmarkStart w:id="13" w:name="_Toc324340487"/>
      <w:bookmarkStart w:id="14" w:name="_Toc383441992"/>
      <w:bookmarkStart w:id="15"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1"/>
      <w:bookmarkEnd w:id="12"/>
      <w:bookmarkEnd w:id="13"/>
      <w:bookmarkEnd w:id="14"/>
    </w:p>
    <w:p w14:paraId="171FE7F6" w14:textId="3DCAA484" w:rsidR="00572D2F" w:rsidRPr="00920905" w:rsidRDefault="00572D2F" w:rsidP="00920905">
      <w:pPr>
        <w:pStyle w:val="Heading3"/>
        <w:rPr>
          <w:b w:val="0"/>
        </w:rPr>
      </w:pPr>
      <w:r w:rsidRPr="00920905">
        <w:rPr>
          <w:rFonts w:asciiTheme="minorHAnsi" w:hAnsiTheme="minorHAnsi"/>
        </w:rPr>
        <w:t>1.</w:t>
      </w:r>
      <w:r w:rsidR="00A4411F" w:rsidRPr="00920905">
        <w:rPr>
          <w:rFonts w:asciiTheme="minorHAnsi" w:hAnsiTheme="minorHAnsi"/>
        </w:rPr>
        <w:t>5.1</w:t>
      </w:r>
      <w:r w:rsidRPr="00920905">
        <w:rPr>
          <w:rFonts w:asciiTheme="minorHAnsi" w:hAnsiTheme="minorHAnsi"/>
        </w:rPr>
        <w:t xml:space="preserve"> </w:t>
      </w:r>
      <w:r w:rsidR="006C1C6C" w:rsidRPr="006C1C6C">
        <w:rPr>
          <w:rFonts w:asciiTheme="minorHAnsi" w:hAnsiTheme="minorHAnsi"/>
        </w:rPr>
        <w:t>2010-2012 CPUC HEES Impact Evaluation Final Report [484, Attachment 2]</w:t>
      </w:r>
    </w:p>
    <w:p w14:paraId="555817F3" w14:textId="458CB2C4" w:rsidR="006C1C6C" w:rsidRDefault="006C1C6C" w:rsidP="006C1C6C">
      <w:pPr>
        <w:pStyle w:val="Reminder"/>
        <w:rPr>
          <w:rFonts w:asciiTheme="minorHAnsi" w:hAnsiTheme="minorHAnsi" w:cstheme="minorHAnsi"/>
          <w:i w:val="0"/>
          <w:color w:val="auto"/>
          <w:szCs w:val="22"/>
        </w:rPr>
      </w:pPr>
      <w:r w:rsidRPr="00DB42AA">
        <w:rPr>
          <w:rFonts w:asciiTheme="minorHAnsi" w:hAnsiTheme="minorHAnsi" w:cstheme="minorHAnsi"/>
          <w:i w:val="0"/>
          <w:color w:val="auto"/>
          <w:szCs w:val="22"/>
        </w:rPr>
        <w:t>This</w:t>
      </w:r>
      <w:r>
        <w:rPr>
          <w:rFonts w:asciiTheme="minorHAnsi" w:hAnsiTheme="minorHAnsi" w:cstheme="minorHAnsi"/>
          <w:i w:val="0"/>
          <w:color w:val="auto"/>
          <w:szCs w:val="22"/>
        </w:rPr>
        <w:t xml:space="preserve"> impact evaluation</w:t>
      </w:r>
      <w:r w:rsidRPr="00DB42AA">
        <w:rPr>
          <w:rFonts w:asciiTheme="minorHAnsi" w:hAnsiTheme="minorHAnsi" w:cstheme="minorHAnsi"/>
          <w:i w:val="0"/>
          <w:color w:val="auto"/>
          <w:szCs w:val="22"/>
        </w:rPr>
        <w:t xml:space="preserve"> report</w:t>
      </w:r>
      <w:r>
        <w:rPr>
          <w:rFonts w:asciiTheme="minorHAnsi" w:hAnsiTheme="minorHAnsi" w:cstheme="minorHAnsi"/>
          <w:i w:val="0"/>
          <w:color w:val="auto"/>
          <w:szCs w:val="22"/>
        </w:rPr>
        <w:t xml:space="preserve"> by </w:t>
      </w:r>
      <w:proofErr w:type="spellStart"/>
      <w:r>
        <w:rPr>
          <w:rFonts w:asciiTheme="minorHAnsi" w:hAnsiTheme="minorHAnsi" w:cstheme="minorHAnsi"/>
          <w:i w:val="0"/>
          <w:color w:val="auto"/>
          <w:szCs w:val="22"/>
        </w:rPr>
        <w:t>Itron</w:t>
      </w:r>
      <w:proofErr w:type="spellEnd"/>
      <w:r w:rsidR="00D02E2F">
        <w:rPr>
          <w:rFonts w:asciiTheme="minorHAnsi" w:hAnsiTheme="minorHAnsi" w:cstheme="minorHAnsi"/>
          <w:i w:val="0"/>
          <w:color w:val="auto"/>
          <w:szCs w:val="22"/>
        </w:rPr>
        <w:t xml:space="preserve"> completed July 8, 2013</w:t>
      </w:r>
      <w:r w:rsidRPr="00DB42AA">
        <w:rPr>
          <w:rFonts w:asciiTheme="minorHAnsi" w:hAnsiTheme="minorHAnsi" w:cstheme="minorHAnsi"/>
          <w:i w:val="0"/>
          <w:color w:val="auto"/>
          <w:szCs w:val="22"/>
        </w:rPr>
        <w:t xml:space="preserve"> </w:t>
      </w:r>
      <w:r>
        <w:rPr>
          <w:rFonts w:asciiTheme="minorHAnsi" w:hAnsiTheme="minorHAnsi" w:cstheme="minorHAnsi"/>
          <w:i w:val="0"/>
          <w:color w:val="auto"/>
          <w:szCs w:val="22"/>
        </w:rPr>
        <w:t>summarizes</w:t>
      </w:r>
      <w:r w:rsidRPr="00DB42AA">
        <w:rPr>
          <w:rFonts w:asciiTheme="minorHAnsi" w:hAnsiTheme="minorHAnsi" w:cstheme="minorHAnsi"/>
          <w:i w:val="0"/>
          <w:color w:val="auto"/>
          <w:szCs w:val="22"/>
        </w:rPr>
        <w:t xml:space="preserve"> the results from the 2010-2012 CPUC impact evaluation of the Home Energy Efficiency Survey (HEES) program.</w:t>
      </w:r>
      <w:r>
        <w:rPr>
          <w:rFonts w:asciiTheme="minorHAnsi" w:hAnsiTheme="minorHAnsi" w:cstheme="minorHAnsi"/>
          <w:i w:val="0"/>
          <w:color w:val="auto"/>
          <w:szCs w:val="22"/>
        </w:rPr>
        <w:t xml:space="preserve"> The percent savings for PG&amp;E’s and SDG&amp;E’s online delivery methods (both are 3.1%) are used to determine SCE’s savings for online surveys. See Section 2 for further explanation.</w:t>
      </w:r>
    </w:p>
    <w:p w14:paraId="22FF9207" w14:textId="6C5D0511" w:rsidR="006C1C6C" w:rsidRDefault="006C1C6C" w:rsidP="006C1C6C">
      <w:pPr>
        <w:pStyle w:val="Heading3"/>
        <w:rPr>
          <w:rFonts w:asciiTheme="minorHAnsi" w:hAnsiTheme="minorHAnsi"/>
        </w:rPr>
      </w:pPr>
      <w:r w:rsidRPr="00920905">
        <w:rPr>
          <w:rFonts w:asciiTheme="minorHAnsi" w:hAnsiTheme="minorHAnsi"/>
        </w:rPr>
        <w:t xml:space="preserve">1.5.1 </w:t>
      </w:r>
      <w:r w:rsidRPr="006C1C6C">
        <w:rPr>
          <w:rFonts w:asciiTheme="minorHAnsi" w:hAnsiTheme="minorHAnsi"/>
        </w:rPr>
        <w:t>Evaluation of Southern California Edison’s Residential Audit Programs: Final Report [196, Attachment 4]</w:t>
      </w:r>
    </w:p>
    <w:p w14:paraId="6ACF9910" w14:textId="6AA193BA" w:rsidR="006C1C6C" w:rsidRDefault="006C1C6C" w:rsidP="006C1C6C">
      <w:pPr>
        <w:pStyle w:val="Reminder"/>
        <w:rPr>
          <w:rFonts w:asciiTheme="minorHAnsi" w:hAnsiTheme="minorHAnsi" w:cstheme="minorHAnsi"/>
          <w:i w:val="0"/>
          <w:color w:val="auto"/>
          <w:szCs w:val="22"/>
        </w:rPr>
      </w:pPr>
      <w:r>
        <w:rPr>
          <w:rFonts w:asciiTheme="minorHAnsi" w:hAnsiTheme="minorHAnsi" w:cstheme="minorHAnsi"/>
          <w:i w:val="0"/>
          <w:color w:val="auto"/>
          <w:szCs w:val="22"/>
        </w:rPr>
        <w:t xml:space="preserve">This </w:t>
      </w:r>
      <w:r w:rsidR="00D02E2F">
        <w:rPr>
          <w:rFonts w:asciiTheme="minorHAnsi" w:hAnsiTheme="minorHAnsi" w:cstheme="minorHAnsi"/>
          <w:i w:val="0"/>
          <w:color w:val="auto"/>
          <w:szCs w:val="22"/>
        </w:rPr>
        <w:t xml:space="preserve">impact evaluation </w:t>
      </w:r>
      <w:r>
        <w:rPr>
          <w:rFonts w:asciiTheme="minorHAnsi" w:hAnsiTheme="minorHAnsi" w:cstheme="minorHAnsi"/>
          <w:i w:val="0"/>
          <w:color w:val="auto"/>
          <w:szCs w:val="22"/>
        </w:rPr>
        <w:t>report</w:t>
      </w:r>
      <w:r w:rsidR="00D02E2F">
        <w:rPr>
          <w:rFonts w:asciiTheme="minorHAnsi" w:hAnsiTheme="minorHAnsi" w:cstheme="minorHAnsi"/>
          <w:i w:val="0"/>
          <w:color w:val="auto"/>
          <w:szCs w:val="22"/>
        </w:rPr>
        <w:t xml:space="preserve"> by Ridge &amp; Associates completed September 6, 2002</w:t>
      </w:r>
      <w:r>
        <w:rPr>
          <w:rFonts w:asciiTheme="minorHAnsi" w:hAnsiTheme="minorHAnsi" w:cstheme="minorHAnsi"/>
          <w:i w:val="0"/>
          <w:color w:val="auto"/>
          <w:szCs w:val="22"/>
        </w:rPr>
        <w:t xml:space="preserve"> estimates the impacts of SCE’s residential audit programs in program year 2000. Several values from this report are used to develop a kW/kWh factor, which is used to estimate kW reduction.</w:t>
      </w:r>
    </w:p>
    <w:p w14:paraId="14E8EBCD" w14:textId="209F4592" w:rsidR="00D02E2F" w:rsidRDefault="00D02E2F" w:rsidP="00D02E2F">
      <w:pPr>
        <w:pStyle w:val="Heading3"/>
        <w:rPr>
          <w:rFonts w:asciiTheme="minorHAnsi" w:hAnsiTheme="minorHAnsi"/>
        </w:rPr>
      </w:pPr>
      <w:r w:rsidRPr="00920905">
        <w:rPr>
          <w:rFonts w:asciiTheme="minorHAnsi" w:hAnsiTheme="minorHAnsi"/>
        </w:rPr>
        <w:t xml:space="preserve">1.5.1 </w:t>
      </w:r>
      <w:r w:rsidRPr="00D02E2F">
        <w:rPr>
          <w:rFonts w:asciiTheme="minorHAnsi" w:hAnsiTheme="minorHAnsi"/>
        </w:rPr>
        <w:t>Memo on H</w:t>
      </w:r>
      <w:r>
        <w:rPr>
          <w:rFonts w:asciiTheme="minorHAnsi" w:hAnsiTheme="minorHAnsi"/>
        </w:rPr>
        <w:t>EES 2004-2005 savings analysis [Attachment 3]</w:t>
      </w:r>
    </w:p>
    <w:p w14:paraId="4AC85B08" w14:textId="3A8F59D3" w:rsidR="00D02E2F" w:rsidRPr="00D120EB" w:rsidRDefault="00D02E2F" w:rsidP="00D02E2F">
      <w:pPr>
        <w:pStyle w:val="Reminder"/>
        <w:rPr>
          <w:rFonts w:asciiTheme="minorHAnsi" w:hAnsiTheme="minorHAnsi" w:cstheme="minorHAnsi"/>
          <w:b/>
          <w:i w:val="0"/>
          <w:color w:val="auto"/>
          <w:szCs w:val="22"/>
        </w:rPr>
      </w:pPr>
      <w:r>
        <w:rPr>
          <w:rFonts w:asciiTheme="minorHAnsi" w:hAnsiTheme="minorHAnsi" w:cstheme="minorHAnsi"/>
          <w:i w:val="0"/>
          <w:color w:val="auto"/>
          <w:szCs w:val="22"/>
        </w:rPr>
        <w:t>This memo from John Peterson of Athens Research received September 7, 2007 is a billing analysis that estimates savings for the 2004–2005 SCE HEES Program. The kWh savings for mail in and in home (on site) surveys are taken directly from this report.</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14:paraId="2D4195C2" w14:textId="309C3CE6" w:rsidR="00D02E2F" w:rsidRPr="00D02E2F" w:rsidRDefault="00D02E2F" w:rsidP="00602F18">
      <w:pPr>
        <w:rPr>
          <w:rFonts w:cs="Arial"/>
          <w:szCs w:val="22"/>
        </w:rPr>
      </w:pPr>
      <w:r>
        <w:rPr>
          <w:rFonts w:cs="Arial"/>
          <w:szCs w:val="22"/>
        </w:rPr>
        <w:t>The current energy savings estimates are based on an impact evaluation conducted for the 2010-2012 program cycle for Statewide IOU territories. An evaluation of SCE’s program has not been conducted since 2002 on the 2000 program cycle. Since both evaluations took place, SCE has changed implementers and a more recent impact evaluation is not available.</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5"/>
      <w:r w:rsidR="00755A45" w:rsidRPr="00500C4E">
        <w:rPr>
          <w:rFonts w:cstheme="minorHAnsi"/>
        </w:rPr>
        <w:t xml:space="preserve"> Methodology</w:t>
      </w:r>
    </w:p>
    <w:p w14:paraId="5636A3D3" w14:textId="77777777" w:rsidR="00D02E2F" w:rsidRDefault="00D02E2F" w:rsidP="00D02E2F">
      <w:pPr>
        <w:rPr>
          <w:rFonts w:cstheme="minorHAnsi"/>
          <w:b/>
          <w:szCs w:val="22"/>
        </w:rPr>
      </w:pPr>
      <w:r>
        <w:rPr>
          <w:rFonts w:cstheme="minorHAnsi"/>
          <w:b/>
          <w:szCs w:val="22"/>
        </w:rPr>
        <w:t>Online Surveys</w:t>
      </w:r>
    </w:p>
    <w:p w14:paraId="0937C05B" w14:textId="16289617" w:rsidR="00D02E2F" w:rsidRDefault="00D02E2F" w:rsidP="00D02E2F">
      <w:pPr>
        <w:rPr>
          <w:rFonts w:cstheme="minorHAnsi"/>
          <w:szCs w:val="22"/>
        </w:rPr>
      </w:pPr>
      <w:r>
        <w:rPr>
          <w:rFonts w:cstheme="minorHAnsi"/>
          <w:szCs w:val="22"/>
        </w:rPr>
        <w:t xml:space="preserve">SCE recently engaged </w:t>
      </w:r>
      <w:proofErr w:type="spellStart"/>
      <w:r>
        <w:rPr>
          <w:rFonts w:cstheme="minorHAnsi"/>
          <w:szCs w:val="22"/>
        </w:rPr>
        <w:t>Opower</w:t>
      </w:r>
      <w:proofErr w:type="spellEnd"/>
      <w:r>
        <w:rPr>
          <w:rFonts w:cstheme="minorHAnsi"/>
          <w:szCs w:val="22"/>
        </w:rPr>
        <w:t xml:space="preserve"> to develop the Home Energy Advisor online survey, so there have not yet been any studies done to evaluate its performance. Therefore, SCE will calculate savings using a placeholder value of 3.1% annual kWh consumption, from the 2010–2012 HEER Impact Evaluation [484], </w:t>
      </w:r>
      <w:r>
        <w:rPr>
          <w:rFonts w:cstheme="minorHAnsi"/>
          <w:szCs w:val="22"/>
        </w:rPr>
        <w:lastRenderedPageBreak/>
        <w:t>until a more relevant impact evaluation is completed. The 2010–2012 HEER Impact Evaluation estimated the 1</w:t>
      </w:r>
      <w:r w:rsidRPr="009B443C">
        <w:rPr>
          <w:rFonts w:cstheme="minorHAnsi"/>
          <w:szCs w:val="22"/>
          <w:vertAlign w:val="superscript"/>
        </w:rPr>
        <w:t>st</w:t>
      </w:r>
      <w:r>
        <w:rPr>
          <w:rFonts w:cstheme="minorHAnsi"/>
          <w:szCs w:val="22"/>
        </w:rPr>
        <w:t xml:space="preserve">-year net HEES per-participant impact for several survey delivery methods across several utilities; see </w:t>
      </w:r>
      <w:r w:rsidR="00BC04E7">
        <w:rPr>
          <w:rFonts w:cstheme="minorHAnsi"/>
          <w:szCs w:val="22"/>
        </w:rPr>
        <w:t>the table</w:t>
      </w:r>
      <w:r>
        <w:rPr>
          <w:rFonts w:cstheme="minorHAnsi"/>
          <w:szCs w:val="22"/>
        </w:rPr>
        <w:t xml:space="preserve"> below:</w:t>
      </w:r>
    </w:p>
    <w:p w14:paraId="3ADB0959" w14:textId="77777777" w:rsidR="00D02E2F" w:rsidRDefault="00D02E2F" w:rsidP="00D02E2F">
      <w:pPr>
        <w:rPr>
          <w:rFonts w:cstheme="minorHAnsi"/>
          <w:szCs w:val="22"/>
        </w:rPr>
      </w:pPr>
    </w:p>
    <w:p w14:paraId="00026E35" w14:textId="77777777" w:rsidR="00D02E2F" w:rsidRDefault="00D02E2F" w:rsidP="00D02E2F">
      <w:pPr>
        <w:jc w:val="center"/>
        <w:rPr>
          <w:rFonts w:cstheme="minorHAnsi"/>
          <w:szCs w:val="22"/>
        </w:rPr>
      </w:pPr>
      <w:r>
        <w:rPr>
          <w:noProof/>
        </w:rPr>
        <w:drawing>
          <wp:inline distT="0" distB="0" distL="0" distR="0" wp14:anchorId="4A08B0E4" wp14:editId="4A7706CD">
            <wp:extent cx="4434840" cy="2307917"/>
            <wp:effectExtent l="19050" t="19050" r="22860" b="165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43836" cy="2312599"/>
                    </a:xfrm>
                    <a:prstGeom prst="rect">
                      <a:avLst/>
                    </a:prstGeom>
                    <a:ln w="3175">
                      <a:solidFill>
                        <a:schemeClr val="tx1"/>
                      </a:solidFill>
                    </a:ln>
                  </pic:spPr>
                </pic:pic>
              </a:graphicData>
            </a:graphic>
          </wp:inline>
        </w:drawing>
      </w:r>
    </w:p>
    <w:p w14:paraId="784A96AE" w14:textId="1C0E5531" w:rsidR="00D02E2F" w:rsidRDefault="00D02E2F" w:rsidP="00D02E2F">
      <w:pPr>
        <w:pStyle w:val="Caption"/>
        <w:jc w:val="center"/>
        <w:rPr>
          <w:rFonts w:cstheme="minorHAnsi"/>
          <w:szCs w:val="22"/>
        </w:rPr>
      </w:pPr>
      <w:r>
        <w:t xml:space="preserve">HEES </w:t>
      </w:r>
      <w:proofErr w:type="gramStart"/>
      <w:r>
        <w:t>Per</w:t>
      </w:r>
      <w:proofErr w:type="gramEnd"/>
      <w:r>
        <w:t xml:space="preserve"> Participant Impacts</w:t>
      </w:r>
    </w:p>
    <w:p w14:paraId="60839097" w14:textId="77777777" w:rsidR="00D02E2F" w:rsidRDefault="00D02E2F" w:rsidP="00D02E2F">
      <w:pPr>
        <w:rPr>
          <w:rFonts w:cstheme="minorHAnsi"/>
          <w:szCs w:val="22"/>
        </w:rPr>
      </w:pPr>
    </w:p>
    <w:p w14:paraId="324ED08A" w14:textId="77777777" w:rsidR="00D02E2F" w:rsidRDefault="00D02E2F" w:rsidP="00D02E2F">
      <w:pPr>
        <w:rPr>
          <w:rFonts w:cstheme="minorHAnsi"/>
          <w:szCs w:val="22"/>
        </w:rPr>
      </w:pPr>
      <w:r>
        <w:rPr>
          <w:rFonts w:cstheme="minorHAnsi"/>
          <w:szCs w:val="22"/>
        </w:rPr>
        <w:t xml:space="preserve">When the 2010–2012 HEES Impact Evaluation was performed, PG&amp;E’s online survey vendor was </w:t>
      </w:r>
      <w:proofErr w:type="spellStart"/>
      <w:r>
        <w:rPr>
          <w:rFonts w:cstheme="minorHAnsi"/>
          <w:szCs w:val="22"/>
        </w:rPr>
        <w:t>Opower</w:t>
      </w:r>
      <w:proofErr w:type="spellEnd"/>
      <w:r>
        <w:rPr>
          <w:rFonts w:cstheme="minorHAnsi"/>
          <w:szCs w:val="22"/>
        </w:rPr>
        <w:t xml:space="preserve">, but SCE’s vendor was not. Therefore, the “Long Online” and “Short Online” values in </w:t>
      </w:r>
      <w:r>
        <w:rPr>
          <w:rFonts w:cstheme="minorHAnsi"/>
          <w:szCs w:val="22"/>
        </w:rPr>
        <w:fldChar w:fldCharType="begin"/>
      </w:r>
      <w:r>
        <w:rPr>
          <w:rFonts w:cstheme="minorHAnsi"/>
          <w:szCs w:val="22"/>
        </w:rPr>
        <w:instrText xml:space="preserve"> REF _Ref413419143 \h </w:instrText>
      </w:r>
      <w:r>
        <w:rPr>
          <w:rFonts w:cstheme="minorHAnsi"/>
          <w:szCs w:val="22"/>
        </w:rPr>
      </w:r>
      <w:r>
        <w:rPr>
          <w:rFonts w:cstheme="minorHAnsi"/>
          <w:szCs w:val="22"/>
        </w:rPr>
        <w:fldChar w:fldCharType="separate"/>
      </w:r>
      <w:r>
        <w:t xml:space="preserve">Figure </w:t>
      </w:r>
      <w:r>
        <w:rPr>
          <w:noProof/>
        </w:rPr>
        <w:t>1</w:t>
      </w:r>
      <w:r>
        <w:rPr>
          <w:rFonts w:cstheme="minorHAnsi"/>
          <w:szCs w:val="22"/>
        </w:rPr>
        <w:fldChar w:fldCharType="end"/>
      </w:r>
      <w:r>
        <w:rPr>
          <w:rFonts w:cstheme="minorHAnsi"/>
          <w:szCs w:val="22"/>
        </w:rPr>
        <w:t xml:space="preserve"> cannot be used. Although the same vendor and tool may produce different results for different populations, SCE will use the 3.1% value until better data are available.</w:t>
      </w:r>
    </w:p>
    <w:p w14:paraId="14A31640" w14:textId="77777777" w:rsidR="00D02E2F" w:rsidRDefault="00D02E2F" w:rsidP="00D02E2F">
      <w:pPr>
        <w:rPr>
          <w:rFonts w:cstheme="minorHAnsi"/>
          <w:szCs w:val="22"/>
        </w:rPr>
      </w:pPr>
    </w:p>
    <w:p w14:paraId="4F99601A" w14:textId="77777777" w:rsidR="00D02E2F" w:rsidRDefault="00D02E2F" w:rsidP="00D02E2F">
      <w:pPr>
        <w:rPr>
          <w:rFonts w:cstheme="minorHAnsi"/>
          <w:szCs w:val="22"/>
        </w:rPr>
      </w:pPr>
      <w:r>
        <w:rPr>
          <w:rFonts w:cstheme="minorHAnsi"/>
          <w:szCs w:val="22"/>
        </w:rPr>
        <w:t xml:space="preserve">The average annual energy usage of customers in SCE’s Domestic rate group can be estimated using the dynamic load profiles available on SCE’s website. The load profile provides the average demand, in kW, for each hour of the year (8,760 in total). The sum of these values is the annual usage, </w:t>
      </w:r>
      <w:r w:rsidRPr="003003D4">
        <w:rPr>
          <w:rFonts w:cstheme="minorHAnsi"/>
          <w:szCs w:val="22"/>
        </w:rPr>
        <w:t>6698.80 kWh</w:t>
      </w:r>
      <w:r>
        <w:rPr>
          <w:rFonts w:cstheme="minorHAnsi"/>
          <w:szCs w:val="22"/>
        </w:rPr>
        <w:t xml:space="preserve"> (Attachment 7). The highest average demand during a 3-day weekday period from 2–5 PM (DEER peak period) was determined to </w:t>
      </w:r>
      <w:r w:rsidRPr="0021747E">
        <w:rPr>
          <w:rFonts w:cstheme="minorHAnsi"/>
          <w:szCs w:val="22"/>
        </w:rPr>
        <w:t>be 1.959 kW,</w:t>
      </w:r>
      <w:r w:rsidRPr="00AC5FE3">
        <w:rPr>
          <w:rFonts w:cstheme="minorHAnsi"/>
          <w:szCs w:val="22"/>
        </w:rPr>
        <w:t xml:space="preserve"> </w:t>
      </w:r>
      <w:r>
        <w:rPr>
          <w:rFonts w:cstheme="minorHAnsi"/>
          <w:szCs w:val="22"/>
        </w:rPr>
        <w:t xml:space="preserve">during September 15–17, 2014. Applying the 3.1% factor to 6698.80 kWh yields a savings value of </w:t>
      </w:r>
      <w:r>
        <w:rPr>
          <w:rFonts w:cstheme="minorHAnsi"/>
          <w:b/>
          <w:szCs w:val="22"/>
        </w:rPr>
        <w:t>207.7</w:t>
      </w:r>
      <w:r w:rsidRPr="0021747E">
        <w:rPr>
          <w:rFonts w:cstheme="minorHAnsi"/>
          <w:b/>
          <w:szCs w:val="22"/>
        </w:rPr>
        <w:t xml:space="preserve"> kWh</w:t>
      </w:r>
      <w:r>
        <w:rPr>
          <w:rFonts w:cstheme="minorHAnsi"/>
          <w:szCs w:val="22"/>
        </w:rPr>
        <w:t xml:space="preserve">. </w:t>
      </w:r>
      <w:r w:rsidRPr="00EB4183">
        <w:rPr>
          <w:rFonts w:cstheme="minorHAnsi"/>
          <w:b/>
          <w:szCs w:val="22"/>
        </w:rPr>
        <w:t>Zero kW</w:t>
      </w:r>
      <w:r>
        <w:rPr>
          <w:rFonts w:cstheme="minorHAnsi"/>
          <w:szCs w:val="22"/>
        </w:rPr>
        <w:t xml:space="preserve"> reduction is claimed because it has not yet been examined in a study or impact evaluation.</w:t>
      </w:r>
    </w:p>
    <w:p w14:paraId="6983E31C" w14:textId="77777777" w:rsidR="00D02E2F" w:rsidRDefault="00D02E2F" w:rsidP="00D02E2F">
      <w:pPr>
        <w:rPr>
          <w:rFonts w:cstheme="minorHAnsi"/>
          <w:b/>
          <w:szCs w:val="22"/>
        </w:rPr>
      </w:pPr>
    </w:p>
    <w:p w14:paraId="4B88E91B" w14:textId="77777777" w:rsidR="00D02E2F" w:rsidRPr="002F71BA" w:rsidRDefault="00D02E2F" w:rsidP="00D02E2F">
      <w:pPr>
        <w:rPr>
          <w:rFonts w:cstheme="minorHAnsi"/>
          <w:b/>
          <w:szCs w:val="22"/>
        </w:rPr>
      </w:pPr>
      <w:r>
        <w:rPr>
          <w:rFonts w:cstheme="minorHAnsi"/>
          <w:b/>
          <w:szCs w:val="22"/>
        </w:rPr>
        <w:t>Mail In, I</w:t>
      </w:r>
      <w:r w:rsidRPr="002F71BA">
        <w:rPr>
          <w:rFonts w:cstheme="minorHAnsi"/>
          <w:b/>
          <w:szCs w:val="22"/>
        </w:rPr>
        <w:t>n</w:t>
      </w:r>
      <w:r>
        <w:rPr>
          <w:rFonts w:cstheme="minorHAnsi"/>
          <w:b/>
          <w:szCs w:val="22"/>
        </w:rPr>
        <w:t xml:space="preserve"> H</w:t>
      </w:r>
      <w:r w:rsidRPr="002F71BA">
        <w:rPr>
          <w:rFonts w:cstheme="minorHAnsi"/>
          <w:b/>
          <w:szCs w:val="22"/>
        </w:rPr>
        <w:t xml:space="preserve">ome, and </w:t>
      </w:r>
      <w:r>
        <w:rPr>
          <w:rFonts w:cstheme="minorHAnsi"/>
          <w:b/>
          <w:szCs w:val="22"/>
        </w:rPr>
        <w:t>T</w:t>
      </w:r>
      <w:r w:rsidRPr="002F71BA">
        <w:rPr>
          <w:rFonts w:cstheme="minorHAnsi"/>
          <w:b/>
          <w:szCs w:val="22"/>
        </w:rPr>
        <w:t>elephone</w:t>
      </w:r>
      <w:r>
        <w:rPr>
          <w:rFonts w:cstheme="minorHAnsi"/>
          <w:b/>
          <w:szCs w:val="22"/>
        </w:rPr>
        <w:t xml:space="preserve"> Surveys</w:t>
      </w:r>
    </w:p>
    <w:p w14:paraId="5E6384E0" w14:textId="14136C51" w:rsidR="00D02E2F" w:rsidRDefault="00D02E2F" w:rsidP="00D02E2F">
      <w:pPr>
        <w:rPr>
          <w:rFonts w:cstheme="minorHAnsi"/>
          <w:szCs w:val="22"/>
        </w:rPr>
      </w:pPr>
      <w:r>
        <w:rPr>
          <w:rFonts w:cstheme="minorHAnsi"/>
          <w:szCs w:val="22"/>
        </w:rPr>
        <w:t>The kWh savings estimates were developed</w:t>
      </w:r>
      <w:r w:rsidRPr="00DE2F63">
        <w:rPr>
          <w:rFonts w:cstheme="minorHAnsi"/>
          <w:szCs w:val="22"/>
        </w:rPr>
        <w:t xml:space="preserve"> using </w:t>
      </w:r>
      <w:r w:rsidRPr="00CD1672">
        <w:rPr>
          <w:rFonts w:cstheme="minorHAnsi"/>
          <w:szCs w:val="22"/>
        </w:rPr>
        <w:t>a billing analysis</w:t>
      </w:r>
      <w:r>
        <w:rPr>
          <w:rFonts w:cstheme="minorHAnsi"/>
          <w:szCs w:val="22"/>
        </w:rPr>
        <w:t xml:space="preserve"> </w:t>
      </w:r>
      <w:r w:rsidRPr="00CD1672">
        <w:rPr>
          <w:rFonts w:cstheme="minorHAnsi"/>
          <w:szCs w:val="22"/>
        </w:rPr>
        <w:t xml:space="preserve">of </w:t>
      </w:r>
      <w:r>
        <w:rPr>
          <w:rFonts w:cstheme="minorHAnsi"/>
          <w:szCs w:val="22"/>
        </w:rPr>
        <w:t>SCE</w:t>
      </w:r>
      <w:r w:rsidRPr="00CD1672">
        <w:rPr>
          <w:rFonts w:cstheme="minorHAnsi"/>
          <w:szCs w:val="22"/>
        </w:rPr>
        <w:t xml:space="preserve">’s HEES </w:t>
      </w:r>
      <w:r w:rsidRPr="00B1548F">
        <w:rPr>
          <w:rFonts w:cstheme="minorHAnsi"/>
          <w:szCs w:val="22"/>
        </w:rPr>
        <w:t>program</w:t>
      </w:r>
      <w:r>
        <w:rPr>
          <w:rFonts w:cstheme="minorHAnsi"/>
          <w:szCs w:val="22"/>
        </w:rPr>
        <w:t xml:space="preserve">. See Attachment 3 for a description of the billing analysis methodology and its results. The billing analysis did not calculate kW reduction, so those values were estimated from the kWh savings using a kW/kWh factor determined from the 2002 </w:t>
      </w:r>
      <w:r w:rsidRPr="003077CE">
        <w:rPr>
          <w:rFonts w:cstheme="minorHAnsi"/>
          <w:szCs w:val="22"/>
        </w:rPr>
        <w:t>Residential Audit Program Final Report</w:t>
      </w:r>
      <w:r>
        <w:rPr>
          <w:rFonts w:cstheme="minorHAnsi"/>
          <w:szCs w:val="22"/>
        </w:rPr>
        <w:t xml:space="preserve"> [196, </w:t>
      </w:r>
      <w:proofErr w:type="spellStart"/>
      <w:r>
        <w:rPr>
          <w:rFonts w:cstheme="minorHAnsi"/>
          <w:szCs w:val="22"/>
        </w:rPr>
        <w:t>pg</w:t>
      </w:r>
      <w:proofErr w:type="spellEnd"/>
      <w:r>
        <w:rPr>
          <w:rFonts w:cstheme="minorHAnsi"/>
          <w:szCs w:val="22"/>
        </w:rPr>
        <w:t xml:space="preserve"> 1–4]. The calculations are in Attachment 5, and all savings are in</w:t>
      </w:r>
      <w:r w:rsidRPr="00C04CC8">
        <w:rPr>
          <w:rFonts w:cstheme="minorHAnsi"/>
          <w:szCs w:val="22"/>
        </w:rPr>
        <w:t xml:space="preserve"> </w:t>
      </w:r>
      <w:r>
        <w:rPr>
          <w:rFonts w:cstheme="minorHAnsi"/>
          <w:szCs w:val="22"/>
        </w:rPr>
        <w:t xml:space="preserve">the table </w:t>
      </w:r>
      <w:r>
        <w:rPr>
          <w:rFonts w:cstheme="minorHAnsi"/>
          <w:szCs w:val="22"/>
        </w:rPr>
        <w:fldChar w:fldCharType="begin"/>
      </w:r>
      <w:r>
        <w:rPr>
          <w:rFonts w:cstheme="minorHAnsi"/>
          <w:szCs w:val="22"/>
        </w:rPr>
        <w:instrText xml:space="preserve"> REF _Ref465843100 \p \h </w:instrText>
      </w:r>
      <w:r>
        <w:rPr>
          <w:rFonts w:cstheme="minorHAnsi"/>
          <w:szCs w:val="22"/>
        </w:rPr>
      </w:r>
      <w:r>
        <w:rPr>
          <w:rFonts w:cstheme="minorHAnsi"/>
          <w:szCs w:val="22"/>
        </w:rPr>
        <w:fldChar w:fldCharType="separate"/>
      </w:r>
      <w:r>
        <w:rPr>
          <w:rFonts w:cstheme="minorHAnsi"/>
          <w:szCs w:val="22"/>
        </w:rPr>
        <w:t>below</w:t>
      </w:r>
      <w:r>
        <w:rPr>
          <w:rFonts w:cstheme="minorHAnsi"/>
          <w:szCs w:val="22"/>
        </w:rPr>
        <w:fldChar w:fldCharType="end"/>
      </w:r>
      <w:r>
        <w:rPr>
          <w:rFonts w:cstheme="minorHAnsi"/>
          <w:szCs w:val="22"/>
        </w:rPr>
        <w:t xml:space="preserve"> and Attachment 1.</w:t>
      </w:r>
    </w:p>
    <w:p w14:paraId="2AED7DF0" w14:textId="77777777" w:rsidR="00D02E2F" w:rsidRDefault="00D02E2F" w:rsidP="00D02E2F">
      <w:pPr>
        <w:pStyle w:val="Caption"/>
        <w:rPr>
          <w:rFonts w:cstheme="minorHAnsi"/>
          <w:szCs w:val="22"/>
        </w:rPr>
      </w:pPr>
      <w:bookmarkStart w:id="16" w:name="_Ref274834124"/>
      <w:bookmarkStart w:id="17" w:name="_Ref247701366"/>
      <w:bookmarkStart w:id="18" w:name="_Toc182375094"/>
      <w:bookmarkStart w:id="19" w:name="_Toc172082552"/>
    </w:p>
    <w:p w14:paraId="74051DA0" w14:textId="482F2D6D" w:rsidR="00D02E2F" w:rsidRDefault="00D02E2F" w:rsidP="00D02E2F">
      <w:pPr>
        <w:pStyle w:val="Caption"/>
        <w:jc w:val="center"/>
        <w:rPr>
          <w:rFonts w:cstheme="minorHAnsi"/>
          <w:szCs w:val="22"/>
        </w:rPr>
      </w:pPr>
      <w:bookmarkStart w:id="20" w:name="_Ref465843100"/>
      <w:bookmarkEnd w:id="16"/>
      <w:r>
        <w:rPr>
          <w:rFonts w:cstheme="minorHAnsi"/>
          <w:szCs w:val="22"/>
        </w:rPr>
        <w:t>Energy Savings and Demand Reduction</w:t>
      </w:r>
      <w:bookmarkEnd w:id="17"/>
      <w:bookmarkEnd w:id="18"/>
      <w:bookmarkEnd w:id="19"/>
      <w:bookmarkEnd w:id="20"/>
    </w:p>
    <w:tbl>
      <w:tblPr>
        <w:tblStyle w:val="TableGrid1"/>
        <w:tblW w:w="5000" w:type="pct"/>
        <w:tblLook w:val="01E0" w:firstRow="1" w:lastRow="1" w:firstColumn="1" w:lastColumn="1" w:noHBand="0" w:noVBand="0"/>
      </w:tblPr>
      <w:tblGrid>
        <w:gridCol w:w="3505"/>
        <w:gridCol w:w="2975"/>
        <w:gridCol w:w="2870"/>
      </w:tblGrid>
      <w:tr w:rsidR="00887912" w:rsidRPr="00500C4E" w14:paraId="332C2F63" w14:textId="77777777" w:rsidTr="001E7160">
        <w:tc>
          <w:tcPr>
            <w:tcW w:w="1874" w:type="pct"/>
            <w:shd w:val="clear" w:color="auto" w:fill="D9D9D9" w:themeFill="background1" w:themeFillShade="D9"/>
          </w:tcPr>
          <w:p w14:paraId="770524BD" w14:textId="7C0392C8" w:rsidR="00887912" w:rsidRPr="00A90F58" w:rsidRDefault="00887912" w:rsidP="00887912">
            <w:pPr>
              <w:rPr>
                <w:rFonts w:cstheme="minorHAnsi"/>
                <w:b/>
                <w:szCs w:val="20"/>
                <w:highlight w:val="yellow"/>
              </w:rPr>
            </w:pPr>
            <w:r w:rsidRPr="00A90F58">
              <w:rPr>
                <w:b/>
              </w:rPr>
              <w:t>Survey Type</w:t>
            </w:r>
          </w:p>
        </w:tc>
        <w:tc>
          <w:tcPr>
            <w:tcW w:w="1591" w:type="pct"/>
            <w:shd w:val="clear" w:color="auto" w:fill="D9D9D9" w:themeFill="background1" w:themeFillShade="D9"/>
          </w:tcPr>
          <w:p w14:paraId="1B5F62AB" w14:textId="4AA47E7F" w:rsidR="00887912" w:rsidRPr="00A90F58" w:rsidRDefault="00887912" w:rsidP="00887912">
            <w:pPr>
              <w:rPr>
                <w:rFonts w:cstheme="minorHAnsi"/>
                <w:b/>
                <w:szCs w:val="20"/>
              </w:rPr>
            </w:pPr>
            <w:r w:rsidRPr="00A90F58">
              <w:rPr>
                <w:b/>
              </w:rPr>
              <w:t>kWh Per Survey</w:t>
            </w:r>
          </w:p>
        </w:tc>
        <w:tc>
          <w:tcPr>
            <w:tcW w:w="1535" w:type="pct"/>
            <w:shd w:val="clear" w:color="auto" w:fill="D9D9D9" w:themeFill="background1" w:themeFillShade="D9"/>
          </w:tcPr>
          <w:p w14:paraId="35590546" w14:textId="4802764E" w:rsidR="00887912" w:rsidRPr="00A90F58" w:rsidRDefault="00887912" w:rsidP="00887912">
            <w:pPr>
              <w:rPr>
                <w:rFonts w:cstheme="minorHAnsi"/>
                <w:b/>
                <w:szCs w:val="20"/>
                <w:highlight w:val="yellow"/>
              </w:rPr>
            </w:pPr>
            <w:r w:rsidRPr="00A90F58">
              <w:rPr>
                <w:b/>
              </w:rPr>
              <w:t xml:space="preserve">kW Per Survey** </w:t>
            </w:r>
          </w:p>
        </w:tc>
      </w:tr>
      <w:tr w:rsidR="00887912" w:rsidRPr="00500C4E" w14:paraId="4464DE29" w14:textId="77777777" w:rsidTr="00A90F58">
        <w:tc>
          <w:tcPr>
            <w:tcW w:w="1874" w:type="pct"/>
          </w:tcPr>
          <w:p w14:paraId="4122C474" w14:textId="6BB8702F" w:rsidR="00887912" w:rsidRPr="00920905" w:rsidRDefault="00887912" w:rsidP="00887912">
            <w:pPr>
              <w:rPr>
                <w:rFonts w:cstheme="minorHAnsi"/>
                <w:color w:val="FF0000"/>
                <w:szCs w:val="20"/>
              </w:rPr>
            </w:pPr>
            <w:r>
              <w:rPr>
                <w:rFonts w:cstheme="minorHAnsi"/>
                <w:szCs w:val="20"/>
              </w:rPr>
              <w:t>Online</w:t>
            </w:r>
          </w:p>
        </w:tc>
        <w:tc>
          <w:tcPr>
            <w:tcW w:w="1591" w:type="pct"/>
          </w:tcPr>
          <w:p w14:paraId="6DD767A9" w14:textId="38E34B94" w:rsidR="00887912" w:rsidRPr="00920905" w:rsidRDefault="00887912" w:rsidP="00887912">
            <w:pPr>
              <w:rPr>
                <w:rFonts w:cstheme="minorHAnsi"/>
                <w:color w:val="FF0000"/>
                <w:szCs w:val="20"/>
              </w:rPr>
            </w:pPr>
            <w:r>
              <w:rPr>
                <w:rFonts w:cstheme="minorHAnsi"/>
                <w:szCs w:val="20"/>
              </w:rPr>
              <w:t>207.7</w:t>
            </w:r>
          </w:p>
        </w:tc>
        <w:tc>
          <w:tcPr>
            <w:tcW w:w="1535" w:type="pct"/>
          </w:tcPr>
          <w:p w14:paraId="7BB0B035" w14:textId="172420D6" w:rsidR="00887912" w:rsidRPr="00920905" w:rsidRDefault="00887912" w:rsidP="00887912">
            <w:pPr>
              <w:rPr>
                <w:rFonts w:cstheme="minorHAnsi"/>
                <w:color w:val="FF0000"/>
                <w:szCs w:val="20"/>
              </w:rPr>
            </w:pPr>
            <w:r>
              <w:rPr>
                <w:rFonts w:cstheme="minorHAnsi"/>
                <w:szCs w:val="20"/>
              </w:rPr>
              <w:t>0</w:t>
            </w:r>
          </w:p>
        </w:tc>
      </w:tr>
      <w:tr w:rsidR="00887912" w:rsidRPr="00500C4E" w14:paraId="2EEEE0EC" w14:textId="77777777" w:rsidTr="0067322A">
        <w:tc>
          <w:tcPr>
            <w:tcW w:w="1874" w:type="pct"/>
          </w:tcPr>
          <w:p w14:paraId="60F4B263" w14:textId="600C7F5E" w:rsidR="00887912" w:rsidRPr="002E1C3A" w:rsidRDefault="00887912" w:rsidP="00887912">
            <w:r>
              <w:rPr>
                <w:rFonts w:cstheme="minorHAnsi"/>
                <w:szCs w:val="20"/>
              </w:rPr>
              <w:t>Mail In</w:t>
            </w:r>
          </w:p>
        </w:tc>
        <w:tc>
          <w:tcPr>
            <w:tcW w:w="1591" w:type="pct"/>
          </w:tcPr>
          <w:p w14:paraId="266C669E" w14:textId="5A7F30E2" w:rsidR="00887912" w:rsidRPr="002E1C3A" w:rsidRDefault="00887912" w:rsidP="00887912">
            <w:r>
              <w:rPr>
                <w:rFonts w:cstheme="minorHAnsi"/>
                <w:szCs w:val="20"/>
              </w:rPr>
              <w:t>211.8</w:t>
            </w:r>
          </w:p>
        </w:tc>
        <w:tc>
          <w:tcPr>
            <w:tcW w:w="1535" w:type="pct"/>
          </w:tcPr>
          <w:p w14:paraId="27A98F65" w14:textId="5C8331FB" w:rsidR="00887912" w:rsidRPr="002E1C3A" w:rsidRDefault="00887912" w:rsidP="00887912">
            <w:r>
              <w:rPr>
                <w:rFonts w:cstheme="minorHAnsi"/>
                <w:szCs w:val="20"/>
              </w:rPr>
              <w:t>0.102</w:t>
            </w:r>
          </w:p>
        </w:tc>
      </w:tr>
      <w:tr w:rsidR="00887912" w:rsidRPr="00500C4E" w14:paraId="4E337DED" w14:textId="77777777" w:rsidTr="00A90F58">
        <w:tc>
          <w:tcPr>
            <w:tcW w:w="1874" w:type="pct"/>
          </w:tcPr>
          <w:p w14:paraId="6CAB9CF0" w14:textId="07F64373" w:rsidR="00887912" w:rsidRPr="00920905" w:rsidRDefault="00887912" w:rsidP="00887912">
            <w:pPr>
              <w:rPr>
                <w:rFonts w:cstheme="minorHAnsi"/>
                <w:color w:val="FF0000"/>
                <w:szCs w:val="20"/>
              </w:rPr>
            </w:pPr>
            <w:r>
              <w:rPr>
                <w:rFonts w:cstheme="minorHAnsi"/>
                <w:szCs w:val="20"/>
              </w:rPr>
              <w:t>In Home</w:t>
            </w:r>
          </w:p>
        </w:tc>
        <w:tc>
          <w:tcPr>
            <w:tcW w:w="1591" w:type="pct"/>
          </w:tcPr>
          <w:p w14:paraId="0EB09F6C" w14:textId="734A9CE5" w:rsidR="00887912" w:rsidRPr="00920905" w:rsidRDefault="00887912" w:rsidP="00887912">
            <w:pPr>
              <w:rPr>
                <w:rFonts w:cstheme="minorHAnsi"/>
                <w:color w:val="FF0000"/>
                <w:szCs w:val="20"/>
              </w:rPr>
            </w:pPr>
            <w:r>
              <w:rPr>
                <w:rFonts w:cstheme="minorHAnsi"/>
                <w:szCs w:val="20"/>
              </w:rPr>
              <w:t>314.7</w:t>
            </w:r>
          </w:p>
        </w:tc>
        <w:tc>
          <w:tcPr>
            <w:tcW w:w="1535" w:type="pct"/>
          </w:tcPr>
          <w:p w14:paraId="28E0AC01" w14:textId="7E275379" w:rsidR="00887912" w:rsidRPr="00920905" w:rsidRDefault="00887912" w:rsidP="00887912">
            <w:pPr>
              <w:rPr>
                <w:rFonts w:cstheme="minorHAnsi"/>
                <w:color w:val="FF0000"/>
                <w:szCs w:val="20"/>
              </w:rPr>
            </w:pPr>
            <w:r>
              <w:rPr>
                <w:rFonts w:cstheme="minorHAnsi"/>
                <w:szCs w:val="20"/>
              </w:rPr>
              <w:t>0.068</w:t>
            </w:r>
          </w:p>
        </w:tc>
      </w:tr>
      <w:tr w:rsidR="00887912" w:rsidRPr="00500C4E" w14:paraId="4848FAA3" w14:textId="77777777" w:rsidTr="00A90F58">
        <w:tc>
          <w:tcPr>
            <w:tcW w:w="1874" w:type="pct"/>
          </w:tcPr>
          <w:p w14:paraId="2872C597" w14:textId="18A3840D" w:rsidR="00887912" w:rsidRPr="00920905" w:rsidRDefault="00887912" w:rsidP="00887912">
            <w:pPr>
              <w:rPr>
                <w:rFonts w:cstheme="minorHAnsi"/>
                <w:color w:val="FF0000"/>
                <w:szCs w:val="20"/>
              </w:rPr>
            </w:pPr>
            <w:r>
              <w:rPr>
                <w:rFonts w:cstheme="minorHAnsi"/>
                <w:szCs w:val="20"/>
              </w:rPr>
              <w:t>Telephone*</w:t>
            </w:r>
          </w:p>
        </w:tc>
        <w:tc>
          <w:tcPr>
            <w:tcW w:w="1591" w:type="pct"/>
          </w:tcPr>
          <w:p w14:paraId="5612F930" w14:textId="2CDDDA4A" w:rsidR="00887912" w:rsidRPr="00920905" w:rsidRDefault="00887912" w:rsidP="00887912">
            <w:pPr>
              <w:rPr>
                <w:rFonts w:cstheme="minorHAnsi"/>
                <w:color w:val="FF0000"/>
                <w:szCs w:val="20"/>
              </w:rPr>
            </w:pPr>
            <w:r>
              <w:rPr>
                <w:rFonts w:cstheme="minorHAnsi"/>
                <w:szCs w:val="20"/>
              </w:rPr>
              <w:t>281.8</w:t>
            </w:r>
          </w:p>
        </w:tc>
        <w:tc>
          <w:tcPr>
            <w:tcW w:w="1535" w:type="pct"/>
          </w:tcPr>
          <w:p w14:paraId="30EE7D48" w14:textId="29C54E94" w:rsidR="00887912" w:rsidRPr="00920905" w:rsidRDefault="00887912" w:rsidP="00887912">
            <w:pPr>
              <w:rPr>
                <w:rFonts w:cstheme="minorHAnsi"/>
                <w:color w:val="FF0000"/>
                <w:szCs w:val="20"/>
              </w:rPr>
            </w:pPr>
            <w:r>
              <w:rPr>
                <w:rFonts w:cstheme="minorHAnsi"/>
                <w:szCs w:val="20"/>
              </w:rPr>
              <w:t>0.060</w:t>
            </w:r>
          </w:p>
        </w:tc>
      </w:tr>
    </w:tbl>
    <w:p w14:paraId="6A84AAE4" w14:textId="77777777" w:rsidR="00887912" w:rsidRDefault="00887912" w:rsidP="00A90F58"/>
    <w:p w14:paraId="7E9CD3DA" w14:textId="77777777" w:rsidR="00887912" w:rsidRPr="00A90F58" w:rsidRDefault="00887912" w:rsidP="00A90F58"/>
    <w:p w14:paraId="0304F617" w14:textId="77777777" w:rsidR="00D02E2F" w:rsidRDefault="00D02E2F" w:rsidP="00D02E2F">
      <w:pPr>
        <w:rPr>
          <w:rFonts w:cstheme="minorHAnsi"/>
          <w:sz w:val="18"/>
          <w:szCs w:val="18"/>
        </w:rPr>
      </w:pPr>
      <w:r>
        <w:rPr>
          <w:rFonts w:cstheme="minorHAnsi"/>
          <w:sz w:val="18"/>
          <w:szCs w:val="18"/>
        </w:rPr>
        <w:t>* Based on Adjusted Ridge Study telephone/mail-in savings proportion applied to Athens mail-in estimates.</w:t>
      </w:r>
    </w:p>
    <w:p w14:paraId="70618DA5" w14:textId="77777777" w:rsidR="00D02E2F" w:rsidRDefault="00D02E2F" w:rsidP="00D02E2F">
      <w:pPr>
        <w:rPr>
          <w:rFonts w:cstheme="minorHAnsi"/>
          <w:sz w:val="18"/>
          <w:szCs w:val="18"/>
        </w:rPr>
      </w:pPr>
      <w:r>
        <w:rPr>
          <w:rFonts w:cstheme="minorHAnsi"/>
          <w:sz w:val="18"/>
          <w:szCs w:val="18"/>
        </w:rPr>
        <w:t>** Based on applying adjusted Ridge kW/kWh proportion to Athens kWh estimates.</w:t>
      </w:r>
    </w:p>
    <w:p w14:paraId="6C7EC920" w14:textId="49C926A2" w:rsidR="00E16609" w:rsidRPr="00500C4E" w:rsidRDefault="00E16609" w:rsidP="00E16609">
      <w:pPr>
        <w:pStyle w:val="Heading1"/>
        <w:keepNext w:val="0"/>
        <w:rPr>
          <w:rFonts w:cstheme="minorHAnsi"/>
        </w:rPr>
      </w:pPr>
      <w:bookmarkStart w:id="21"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21"/>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505"/>
        <w:gridCol w:w="2975"/>
        <w:gridCol w:w="2870"/>
      </w:tblGrid>
      <w:tr w:rsidR="00263C1C" w:rsidRPr="00500C4E" w14:paraId="55343A07" w14:textId="77777777" w:rsidTr="00D02E2F">
        <w:tc>
          <w:tcPr>
            <w:tcW w:w="1874"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591"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D02E2F" w:rsidRPr="00500C4E" w14:paraId="3D341893" w14:textId="77777777" w:rsidTr="00D02E2F">
        <w:tc>
          <w:tcPr>
            <w:tcW w:w="1874" w:type="pct"/>
            <w:vAlign w:val="center"/>
          </w:tcPr>
          <w:p w14:paraId="4FA2FF6D" w14:textId="41E8FEAD" w:rsidR="00D02E2F" w:rsidRPr="00920905" w:rsidRDefault="00D02E2F" w:rsidP="00D02E2F">
            <w:pPr>
              <w:rPr>
                <w:rFonts w:cstheme="minorHAnsi"/>
                <w:color w:val="FF0000"/>
                <w:szCs w:val="20"/>
              </w:rPr>
            </w:pPr>
            <w:r>
              <w:rPr>
                <w:rFonts w:cs="Calibri"/>
                <w:color w:val="000000"/>
                <w:szCs w:val="20"/>
              </w:rPr>
              <w:t>Residential Single Family</w:t>
            </w:r>
          </w:p>
        </w:tc>
        <w:tc>
          <w:tcPr>
            <w:tcW w:w="1591" w:type="pct"/>
          </w:tcPr>
          <w:p w14:paraId="3B2DCD1E" w14:textId="7C508D8D" w:rsidR="00D02E2F" w:rsidRPr="00920905" w:rsidRDefault="00D02E2F" w:rsidP="00D02E2F">
            <w:pPr>
              <w:rPr>
                <w:rFonts w:cstheme="minorHAnsi"/>
                <w:color w:val="FF0000"/>
                <w:szCs w:val="20"/>
              </w:rPr>
            </w:pPr>
            <w:proofErr w:type="spellStart"/>
            <w:r>
              <w:rPr>
                <w:rFonts w:cs="Calibri"/>
                <w:color w:val="000000"/>
                <w:szCs w:val="20"/>
              </w:rPr>
              <w:t>DEER:Indoor_CFL_Ltg</w:t>
            </w:r>
            <w:proofErr w:type="spellEnd"/>
          </w:p>
        </w:tc>
        <w:tc>
          <w:tcPr>
            <w:tcW w:w="1535" w:type="pct"/>
          </w:tcPr>
          <w:p w14:paraId="6722CD8A" w14:textId="4B00991B" w:rsidR="00D02E2F" w:rsidRPr="00920905" w:rsidRDefault="00D02E2F" w:rsidP="00D02E2F">
            <w:pPr>
              <w:rPr>
                <w:rFonts w:cstheme="minorHAnsi"/>
                <w:color w:val="FF0000"/>
                <w:szCs w:val="20"/>
              </w:rPr>
            </w:pPr>
            <w:r>
              <w:rPr>
                <w:rFonts w:cs="Calibri"/>
                <w:color w:val="000000"/>
                <w:szCs w:val="20"/>
              </w:rPr>
              <w:t>RES</w:t>
            </w:r>
          </w:p>
        </w:tc>
      </w:tr>
      <w:tr w:rsidR="00D02E2F" w:rsidRPr="00500C4E" w14:paraId="6E46DA68" w14:textId="77777777" w:rsidTr="00D02E2F">
        <w:tc>
          <w:tcPr>
            <w:tcW w:w="1874" w:type="pct"/>
            <w:vAlign w:val="center"/>
          </w:tcPr>
          <w:p w14:paraId="76A7E72C" w14:textId="70FE6DFB" w:rsidR="00D02E2F" w:rsidRPr="00920905" w:rsidRDefault="00D02E2F" w:rsidP="00D02E2F">
            <w:pPr>
              <w:rPr>
                <w:rFonts w:cstheme="minorHAnsi"/>
                <w:color w:val="FF0000"/>
                <w:szCs w:val="20"/>
              </w:rPr>
            </w:pPr>
            <w:r>
              <w:rPr>
                <w:rFonts w:cs="Calibri"/>
                <w:color w:val="000000"/>
                <w:szCs w:val="20"/>
              </w:rPr>
              <w:t>Residential Multi-family</w:t>
            </w:r>
          </w:p>
        </w:tc>
        <w:tc>
          <w:tcPr>
            <w:tcW w:w="1591" w:type="pct"/>
          </w:tcPr>
          <w:p w14:paraId="225C7E52" w14:textId="6BCE39D5" w:rsidR="00D02E2F" w:rsidRPr="00920905" w:rsidRDefault="00D02E2F" w:rsidP="00D02E2F">
            <w:pPr>
              <w:rPr>
                <w:rFonts w:cstheme="minorHAnsi"/>
                <w:color w:val="FF0000"/>
                <w:szCs w:val="20"/>
              </w:rPr>
            </w:pPr>
            <w:proofErr w:type="spellStart"/>
            <w:r>
              <w:rPr>
                <w:rFonts w:cs="Calibri"/>
                <w:color w:val="000000"/>
                <w:szCs w:val="20"/>
              </w:rPr>
              <w:t>DEER:Indoor_CFL_Ltg</w:t>
            </w:r>
            <w:proofErr w:type="spellEnd"/>
          </w:p>
        </w:tc>
        <w:tc>
          <w:tcPr>
            <w:tcW w:w="1535" w:type="pct"/>
          </w:tcPr>
          <w:p w14:paraId="5166C2AA" w14:textId="618D7FC3" w:rsidR="00D02E2F" w:rsidRPr="00920905" w:rsidRDefault="00D02E2F" w:rsidP="00D02E2F">
            <w:pPr>
              <w:rPr>
                <w:rFonts w:cstheme="minorHAnsi"/>
                <w:color w:val="FF0000"/>
                <w:szCs w:val="20"/>
              </w:rPr>
            </w:pPr>
            <w:r>
              <w:rPr>
                <w:rFonts w:cs="Calibri"/>
                <w:color w:val="000000"/>
                <w:szCs w:val="20"/>
              </w:rPr>
              <w:t>RES</w:t>
            </w:r>
          </w:p>
        </w:tc>
      </w:tr>
      <w:tr w:rsidR="00D02E2F" w:rsidRPr="00500C4E" w14:paraId="1FB64A38" w14:textId="77777777" w:rsidTr="00D02E2F">
        <w:tc>
          <w:tcPr>
            <w:tcW w:w="1874" w:type="pct"/>
            <w:vAlign w:val="center"/>
          </w:tcPr>
          <w:p w14:paraId="129F9965" w14:textId="094A56A0" w:rsidR="00D02E2F" w:rsidRPr="00920905" w:rsidRDefault="00D02E2F" w:rsidP="00D02E2F">
            <w:pPr>
              <w:rPr>
                <w:rFonts w:cstheme="minorHAnsi"/>
                <w:color w:val="FF0000"/>
                <w:szCs w:val="20"/>
              </w:rPr>
            </w:pPr>
            <w:r>
              <w:rPr>
                <w:rFonts w:cs="Calibri"/>
                <w:color w:val="000000"/>
                <w:szCs w:val="20"/>
              </w:rPr>
              <w:t>Residential Mobile Home - Double-Wide</w:t>
            </w:r>
          </w:p>
        </w:tc>
        <w:tc>
          <w:tcPr>
            <w:tcW w:w="1591" w:type="pct"/>
          </w:tcPr>
          <w:p w14:paraId="0FCC70F1" w14:textId="41CC2FED" w:rsidR="00D02E2F" w:rsidRPr="00920905" w:rsidRDefault="00D02E2F" w:rsidP="00D02E2F">
            <w:pPr>
              <w:rPr>
                <w:rFonts w:cstheme="minorHAnsi"/>
                <w:color w:val="FF0000"/>
                <w:szCs w:val="20"/>
              </w:rPr>
            </w:pPr>
            <w:proofErr w:type="spellStart"/>
            <w:r>
              <w:rPr>
                <w:rFonts w:cs="Calibri"/>
                <w:color w:val="000000"/>
                <w:szCs w:val="20"/>
              </w:rPr>
              <w:t>DEER:Indoor_CFL_Ltg</w:t>
            </w:r>
            <w:proofErr w:type="spellEnd"/>
          </w:p>
        </w:tc>
        <w:tc>
          <w:tcPr>
            <w:tcW w:w="1535" w:type="pct"/>
          </w:tcPr>
          <w:p w14:paraId="31157856" w14:textId="216F460E" w:rsidR="00D02E2F" w:rsidRPr="00920905" w:rsidRDefault="00D02E2F" w:rsidP="00D02E2F">
            <w:pPr>
              <w:rPr>
                <w:rFonts w:cstheme="minorHAnsi"/>
                <w:color w:val="FF0000"/>
                <w:szCs w:val="20"/>
              </w:rPr>
            </w:pPr>
            <w:r>
              <w:rPr>
                <w:rFonts w:cs="Calibri"/>
                <w:color w:val="000000"/>
                <w:szCs w:val="20"/>
              </w:rPr>
              <w:t>RES</w:t>
            </w:r>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22" w:name="_MON_1399297811"/>
      <w:bookmarkStart w:id="23" w:name="_Toc214003097"/>
      <w:bookmarkEnd w:id="22"/>
      <w:r w:rsidRPr="00500C4E">
        <w:rPr>
          <w:rFonts w:asciiTheme="minorHAnsi" w:hAnsiTheme="minorHAnsi" w:cstheme="minorHAnsi"/>
        </w:rPr>
        <w:t>4.1 Base Case Cost</w:t>
      </w:r>
      <w:bookmarkEnd w:id="23"/>
    </w:p>
    <w:p w14:paraId="49E7C048" w14:textId="77777777" w:rsidR="00D02E2F" w:rsidRPr="003462C5" w:rsidRDefault="00D02E2F" w:rsidP="00D02E2F">
      <w:pPr>
        <w:pStyle w:val="Reminders"/>
        <w:rPr>
          <w:rFonts w:asciiTheme="minorHAnsi" w:hAnsiTheme="minorHAnsi" w:cstheme="minorHAnsi"/>
          <w:i w:val="0"/>
          <w:color w:val="auto"/>
          <w:szCs w:val="22"/>
        </w:rPr>
      </w:pPr>
      <w:bookmarkStart w:id="24" w:name="_Toc214003098"/>
      <w:r>
        <w:rPr>
          <w:rFonts w:asciiTheme="minorHAnsi" w:hAnsiTheme="minorHAnsi" w:cstheme="minorHAnsi"/>
          <w:i w:val="0"/>
          <w:color w:val="auto"/>
          <w:szCs w:val="22"/>
        </w:rPr>
        <w:t xml:space="preserve">The base case assumes that no action is taken, </w:t>
      </w:r>
      <w:r w:rsidRPr="003462C5">
        <w:rPr>
          <w:rFonts w:asciiTheme="minorHAnsi" w:hAnsiTheme="minorHAnsi" w:cstheme="minorHAnsi"/>
          <w:i w:val="0"/>
          <w:color w:val="auto"/>
          <w:szCs w:val="22"/>
        </w:rPr>
        <w:t>and there</w:t>
      </w:r>
      <w:r>
        <w:rPr>
          <w:rFonts w:asciiTheme="minorHAnsi" w:hAnsiTheme="minorHAnsi" w:cstheme="minorHAnsi"/>
          <w:i w:val="0"/>
          <w:color w:val="auto"/>
          <w:szCs w:val="22"/>
        </w:rPr>
        <w:t>fore</w:t>
      </w:r>
      <w:r w:rsidRPr="003462C5">
        <w:rPr>
          <w:rFonts w:asciiTheme="minorHAnsi" w:hAnsiTheme="minorHAnsi" w:cstheme="minorHAnsi"/>
          <w:i w:val="0"/>
          <w:color w:val="auto"/>
          <w:szCs w:val="22"/>
        </w:rPr>
        <w:t xml:space="preserve"> </w:t>
      </w:r>
      <w:r>
        <w:rPr>
          <w:rFonts w:asciiTheme="minorHAnsi" w:hAnsiTheme="minorHAnsi" w:cstheme="minorHAnsi"/>
          <w:i w:val="0"/>
          <w:color w:val="auto"/>
          <w:szCs w:val="22"/>
        </w:rPr>
        <w:t xml:space="preserve">the base case cost is </w:t>
      </w:r>
      <w:r w:rsidRPr="00D03927">
        <w:rPr>
          <w:rFonts w:asciiTheme="minorHAnsi" w:hAnsiTheme="minorHAnsi" w:cstheme="minorHAnsi"/>
          <w:b/>
          <w:i w:val="0"/>
          <w:color w:val="auto"/>
          <w:szCs w:val="22"/>
        </w:rPr>
        <w:t>$0</w:t>
      </w:r>
      <w:r w:rsidRPr="003462C5">
        <w:rPr>
          <w:rFonts w:asciiTheme="minorHAnsi" w:hAnsiTheme="minorHAnsi" w:cstheme="minorHAnsi"/>
          <w:i w:val="0"/>
          <w:color w:val="auto"/>
          <w:szCs w:val="22"/>
        </w:rPr>
        <w:t>.</w:t>
      </w:r>
    </w:p>
    <w:p w14:paraId="44713B57" w14:textId="77777777" w:rsidR="005A0E53" w:rsidRPr="00500C4E" w:rsidRDefault="005A0E53" w:rsidP="005A0E53">
      <w:pPr>
        <w:pStyle w:val="Heading2"/>
        <w:rPr>
          <w:rFonts w:asciiTheme="minorHAnsi" w:hAnsiTheme="minorHAnsi" w:cstheme="minorHAnsi"/>
        </w:rPr>
      </w:pPr>
      <w:r w:rsidRPr="00500C4E">
        <w:rPr>
          <w:rFonts w:asciiTheme="minorHAnsi" w:hAnsiTheme="minorHAnsi" w:cstheme="minorHAnsi"/>
        </w:rPr>
        <w:t>4.2 Measure Case Cost</w:t>
      </w:r>
    </w:p>
    <w:p w14:paraId="56E18617" w14:textId="1F72E02F" w:rsidR="00D02E2F" w:rsidRPr="000F07A6" w:rsidRDefault="00D02E2F" w:rsidP="00D02E2F">
      <w:pPr>
        <w:autoSpaceDE w:val="0"/>
        <w:autoSpaceDN w:val="0"/>
        <w:adjustRightInd w:val="0"/>
        <w:rPr>
          <w:rFonts w:cstheme="minorHAnsi"/>
          <w:szCs w:val="22"/>
        </w:rPr>
      </w:pPr>
      <w:r>
        <w:rPr>
          <w:rFonts w:cstheme="minorHAnsi"/>
          <w:szCs w:val="22"/>
        </w:rPr>
        <w:t xml:space="preserve">The HEES survey provides customers with up to 25 energy efficiency recommendations, each of which has some cost or zero cost (behavioral). The equipment and labor costs were obtained from the WO017 Ex Ante Measure Cost Study [475], DEER, and work papers. All costs were weighted using data for the post-survey recommendation adoption rate and total number of times each recommendation was presented to customers. The weighted measure case equipment cost is </w:t>
      </w:r>
      <w:r w:rsidRPr="00360810">
        <w:rPr>
          <w:rFonts w:cstheme="minorHAnsi"/>
          <w:szCs w:val="22"/>
        </w:rPr>
        <w:t>$</w:t>
      </w:r>
      <w:r>
        <w:rPr>
          <w:rFonts w:cstheme="minorHAnsi"/>
          <w:szCs w:val="22"/>
        </w:rPr>
        <w:t>100.49</w:t>
      </w:r>
      <w:r w:rsidRPr="00360810">
        <w:rPr>
          <w:rFonts w:cstheme="minorHAnsi"/>
          <w:szCs w:val="22"/>
        </w:rPr>
        <w:t>/household, and the weighted labor cost is $</w:t>
      </w:r>
      <w:r>
        <w:rPr>
          <w:rFonts w:cstheme="minorHAnsi"/>
          <w:szCs w:val="22"/>
        </w:rPr>
        <w:t>99.10</w:t>
      </w:r>
      <w:r w:rsidRPr="00360810">
        <w:rPr>
          <w:rFonts w:cstheme="minorHAnsi"/>
          <w:szCs w:val="22"/>
        </w:rPr>
        <w:t>/household</w:t>
      </w:r>
      <w:r>
        <w:rPr>
          <w:rFonts w:cstheme="minorHAnsi"/>
          <w:szCs w:val="22"/>
        </w:rPr>
        <w:t>, so</w:t>
      </w:r>
      <w:r w:rsidRPr="00360810">
        <w:rPr>
          <w:rFonts w:cstheme="minorHAnsi"/>
          <w:szCs w:val="22"/>
        </w:rPr>
        <w:t xml:space="preserve"> </w:t>
      </w:r>
      <w:r>
        <w:rPr>
          <w:rFonts w:cstheme="minorHAnsi"/>
          <w:szCs w:val="22"/>
        </w:rPr>
        <w:t>t</w:t>
      </w:r>
      <w:r w:rsidRPr="00360810">
        <w:rPr>
          <w:rFonts w:cstheme="minorHAnsi"/>
          <w:szCs w:val="22"/>
        </w:rPr>
        <w:t>he</w:t>
      </w:r>
      <w:r>
        <w:rPr>
          <w:rFonts w:cstheme="minorHAnsi"/>
          <w:szCs w:val="22"/>
        </w:rPr>
        <w:t xml:space="preserve"> total cost is </w:t>
      </w:r>
      <w:r w:rsidRPr="00360810">
        <w:rPr>
          <w:rFonts w:cstheme="minorHAnsi"/>
          <w:b/>
          <w:szCs w:val="22"/>
        </w:rPr>
        <w:t>$</w:t>
      </w:r>
      <w:r>
        <w:rPr>
          <w:rFonts w:cstheme="minorHAnsi"/>
          <w:b/>
          <w:szCs w:val="22"/>
        </w:rPr>
        <w:t>199.59</w:t>
      </w:r>
      <w:r w:rsidRPr="00360810">
        <w:rPr>
          <w:rFonts w:cstheme="minorHAnsi"/>
          <w:b/>
          <w:szCs w:val="22"/>
        </w:rPr>
        <w:t>/household</w:t>
      </w:r>
      <w:r>
        <w:rPr>
          <w:rFonts w:cstheme="minorHAnsi"/>
          <w:szCs w:val="22"/>
        </w:rPr>
        <w:t>. See Attachment 6 for calculations.</w:t>
      </w: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4"/>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9C6FE0" w:rsidRPr="00500C4E" w14:paraId="0AC13378" w14:textId="77777777" w:rsidTr="00A84BF9">
        <w:tc>
          <w:tcPr>
            <w:tcW w:w="672" w:type="pct"/>
          </w:tcPr>
          <w:p w14:paraId="5021CC5B" w14:textId="295D3D8E" w:rsidR="009C6FE0" w:rsidRPr="00DE77D0" w:rsidRDefault="00F05E46" w:rsidP="00A84BF9">
            <w:pPr>
              <w:rPr>
                <w:rFonts w:cstheme="minorHAnsi"/>
                <w:szCs w:val="20"/>
              </w:rPr>
            </w:pPr>
            <w:r>
              <w:rPr>
                <w:rFonts w:cstheme="minorHAnsi"/>
                <w:szCs w:val="20"/>
              </w:rPr>
              <w:t>REA</w:t>
            </w:r>
          </w:p>
        </w:tc>
        <w:tc>
          <w:tcPr>
            <w:tcW w:w="1443" w:type="pct"/>
          </w:tcPr>
          <w:p w14:paraId="3BA9A303" w14:textId="248C0092" w:rsidR="009C6FE0" w:rsidRPr="00DE77D0" w:rsidRDefault="00F05E46" w:rsidP="00A84BF9">
            <w:pPr>
              <w:rPr>
                <w:rFonts w:cstheme="minorHAnsi"/>
                <w:szCs w:val="20"/>
              </w:rPr>
            </w:pPr>
            <w:r>
              <w:rPr>
                <w:rFonts w:cstheme="minorHAnsi"/>
                <w:szCs w:val="20"/>
              </w:rPr>
              <w:t>(MEC + MLC)</w:t>
            </w:r>
          </w:p>
        </w:tc>
        <w:tc>
          <w:tcPr>
            <w:tcW w:w="1396" w:type="pct"/>
          </w:tcPr>
          <w:p w14:paraId="75DF8FC4" w14:textId="77777777" w:rsidR="009C6FE0" w:rsidRPr="00DE77D0" w:rsidRDefault="009C6FE0" w:rsidP="00A84BF9">
            <w:pPr>
              <w:rPr>
                <w:rFonts w:cstheme="minorHAnsi"/>
                <w:szCs w:val="20"/>
              </w:rPr>
            </w:pPr>
            <w:r>
              <w:rPr>
                <w:rFonts w:cstheme="minorHAnsi"/>
                <w:szCs w:val="20"/>
              </w:rPr>
              <w:t>MEC + MLC</w:t>
            </w:r>
          </w:p>
        </w:tc>
        <w:tc>
          <w:tcPr>
            <w:tcW w:w="1489" w:type="pct"/>
          </w:tcPr>
          <w:p w14:paraId="1C9B3EB4" w14:textId="77777777" w:rsidR="009C6FE0" w:rsidRPr="00DE77D0" w:rsidRDefault="009C6FE0" w:rsidP="00A84BF9">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38D28DF3" w14:textId="77777777" w:rsidR="00ED6699" w:rsidRDefault="00ED6699">
      <w:pPr>
        <w:rPr>
          <w:rFonts w:cs="Arial"/>
          <w:color w:val="FF0000"/>
          <w:szCs w:val="22"/>
        </w:rPr>
      </w:pPr>
    </w:p>
    <w:p w14:paraId="009C83DD" w14:textId="77777777" w:rsidR="00ED6699" w:rsidRDefault="00ED6699">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3414"/>
        <w:gridCol w:w="1171"/>
        <w:gridCol w:w="1440"/>
        <w:gridCol w:w="1530"/>
        <w:gridCol w:w="1795"/>
      </w:tblGrid>
      <w:tr w:rsidR="00ED6699" w:rsidRPr="00500C4E" w14:paraId="7122FF83" w14:textId="77777777" w:rsidTr="00ED6699">
        <w:tc>
          <w:tcPr>
            <w:tcW w:w="1826"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26"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770"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1778"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ED6699" w:rsidRPr="00500C4E" w14:paraId="06496C2D" w14:textId="77777777" w:rsidTr="00ED6699">
        <w:tc>
          <w:tcPr>
            <w:tcW w:w="1826"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26"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770"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818"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960"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ED6699" w:rsidRPr="00500C4E" w14:paraId="31204A9D" w14:textId="77777777" w:rsidTr="00ED6699">
        <w:tc>
          <w:tcPr>
            <w:tcW w:w="1826" w:type="pct"/>
            <w:vAlign w:val="bottom"/>
          </w:tcPr>
          <w:p w14:paraId="20624498" w14:textId="72EEE6DB" w:rsidR="00887912" w:rsidRPr="00D02E2F" w:rsidRDefault="00887912" w:rsidP="00887912">
            <w:pPr>
              <w:rPr>
                <w:rFonts w:cstheme="minorHAnsi"/>
                <w:szCs w:val="20"/>
              </w:rPr>
            </w:pPr>
            <w:r>
              <w:rPr>
                <w:rFonts w:cstheme="minorHAnsi"/>
                <w:color w:val="000000"/>
                <w:szCs w:val="20"/>
              </w:rPr>
              <w:t>Online Survey replacing No Survey</w:t>
            </w:r>
          </w:p>
        </w:tc>
        <w:tc>
          <w:tcPr>
            <w:tcW w:w="626" w:type="pct"/>
          </w:tcPr>
          <w:p w14:paraId="1B8D4FEE" w14:textId="753D4DF9" w:rsidR="00887912" w:rsidRPr="00D02E2F" w:rsidRDefault="00F05E46" w:rsidP="00887912">
            <w:pPr>
              <w:rPr>
                <w:rFonts w:cstheme="minorHAnsi"/>
                <w:szCs w:val="20"/>
              </w:rPr>
            </w:pPr>
            <w:r>
              <w:rPr>
                <w:rFonts w:cstheme="minorHAnsi"/>
                <w:szCs w:val="20"/>
              </w:rPr>
              <w:t>REA</w:t>
            </w:r>
          </w:p>
        </w:tc>
        <w:tc>
          <w:tcPr>
            <w:tcW w:w="770" w:type="pct"/>
          </w:tcPr>
          <w:p w14:paraId="17400ED7" w14:textId="42ED5A44" w:rsidR="00887912" w:rsidRPr="00D02E2F" w:rsidRDefault="00887912" w:rsidP="00887912">
            <w:pPr>
              <w:rPr>
                <w:rFonts w:cstheme="minorHAnsi"/>
                <w:szCs w:val="20"/>
              </w:rPr>
            </w:pPr>
            <w:r w:rsidRPr="00D02E2F">
              <w:rPr>
                <w:rFonts w:cstheme="minorHAnsi"/>
                <w:szCs w:val="20"/>
              </w:rPr>
              <w:t>$</w:t>
            </w:r>
            <w:r w:rsidRPr="00D02E2F">
              <w:rPr>
                <w:rFonts w:cstheme="minorHAnsi"/>
                <w:szCs w:val="22"/>
              </w:rPr>
              <w:t>199.59</w:t>
            </w:r>
          </w:p>
        </w:tc>
        <w:tc>
          <w:tcPr>
            <w:tcW w:w="818" w:type="pct"/>
          </w:tcPr>
          <w:p w14:paraId="0F861C7C" w14:textId="4DDADA5F" w:rsidR="00887912" w:rsidRPr="00D02E2F" w:rsidRDefault="00887912" w:rsidP="00887912">
            <w:pPr>
              <w:rPr>
                <w:rFonts w:cstheme="minorHAnsi"/>
                <w:szCs w:val="20"/>
              </w:rPr>
            </w:pPr>
            <w:r w:rsidRPr="00D02E2F">
              <w:rPr>
                <w:rFonts w:cstheme="minorHAnsi"/>
                <w:szCs w:val="20"/>
              </w:rPr>
              <w:t>$</w:t>
            </w:r>
            <w:r w:rsidRPr="00D02E2F">
              <w:rPr>
                <w:rFonts w:cstheme="minorHAnsi"/>
                <w:szCs w:val="22"/>
              </w:rPr>
              <w:t>199.59</w:t>
            </w:r>
          </w:p>
        </w:tc>
        <w:tc>
          <w:tcPr>
            <w:tcW w:w="960" w:type="pct"/>
          </w:tcPr>
          <w:p w14:paraId="26FF7460" w14:textId="77777777" w:rsidR="00887912" w:rsidRPr="00D02E2F" w:rsidRDefault="00887912" w:rsidP="00887912">
            <w:pPr>
              <w:rPr>
                <w:rFonts w:cstheme="minorHAnsi"/>
                <w:szCs w:val="20"/>
              </w:rPr>
            </w:pPr>
            <w:r w:rsidRPr="00D02E2F">
              <w:rPr>
                <w:rFonts w:cstheme="minorHAnsi"/>
                <w:szCs w:val="20"/>
              </w:rPr>
              <w:t>N/A</w:t>
            </w:r>
          </w:p>
        </w:tc>
      </w:tr>
      <w:tr w:rsidR="00ED6699" w:rsidRPr="00500C4E" w14:paraId="6B483A9C" w14:textId="77777777" w:rsidTr="00ED6699">
        <w:tc>
          <w:tcPr>
            <w:tcW w:w="1826" w:type="pct"/>
            <w:vAlign w:val="bottom"/>
          </w:tcPr>
          <w:p w14:paraId="4A62CDF2" w14:textId="36605A76" w:rsidR="00887912" w:rsidRDefault="00887912" w:rsidP="00887912">
            <w:pPr>
              <w:rPr>
                <w:rFonts w:cstheme="minorHAnsi"/>
                <w:szCs w:val="20"/>
              </w:rPr>
            </w:pPr>
            <w:r>
              <w:rPr>
                <w:rFonts w:cstheme="minorHAnsi"/>
                <w:color w:val="000000"/>
                <w:szCs w:val="20"/>
              </w:rPr>
              <w:t>Mail In Survey replacing No Survey</w:t>
            </w:r>
          </w:p>
        </w:tc>
        <w:tc>
          <w:tcPr>
            <w:tcW w:w="626" w:type="pct"/>
          </w:tcPr>
          <w:p w14:paraId="4B83A1FE" w14:textId="3308EF98" w:rsidR="00887912" w:rsidRPr="00D02E2F" w:rsidDel="00887912" w:rsidRDefault="00F05E46" w:rsidP="00887912">
            <w:pPr>
              <w:rPr>
                <w:rFonts w:cstheme="minorHAnsi"/>
                <w:szCs w:val="20"/>
              </w:rPr>
            </w:pPr>
            <w:r>
              <w:rPr>
                <w:rFonts w:cstheme="minorHAnsi"/>
                <w:szCs w:val="20"/>
              </w:rPr>
              <w:t>REA</w:t>
            </w:r>
          </w:p>
        </w:tc>
        <w:tc>
          <w:tcPr>
            <w:tcW w:w="770" w:type="pct"/>
          </w:tcPr>
          <w:p w14:paraId="13EA6864" w14:textId="6B972877" w:rsidR="00887912" w:rsidRPr="00D02E2F" w:rsidRDefault="00887912" w:rsidP="00887912">
            <w:pPr>
              <w:rPr>
                <w:rFonts w:cstheme="minorHAnsi"/>
                <w:szCs w:val="20"/>
              </w:rPr>
            </w:pPr>
            <w:r w:rsidRPr="00D02E2F">
              <w:rPr>
                <w:rFonts w:cstheme="minorHAnsi"/>
                <w:szCs w:val="20"/>
              </w:rPr>
              <w:t>$</w:t>
            </w:r>
            <w:r w:rsidRPr="00D02E2F">
              <w:rPr>
                <w:rFonts w:cstheme="minorHAnsi"/>
                <w:szCs w:val="22"/>
              </w:rPr>
              <w:t>199.59</w:t>
            </w:r>
          </w:p>
        </w:tc>
        <w:tc>
          <w:tcPr>
            <w:tcW w:w="818" w:type="pct"/>
          </w:tcPr>
          <w:p w14:paraId="22B37303" w14:textId="20F8569E" w:rsidR="00887912" w:rsidRPr="00D02E2F" w:rsidRDefault="00887912" w:rsidP="00887912">
            <w:pPr>
              <w:rPr>
                <w:rFonts w:cstheme="minorHAnsi"/>
                <w:szCs w:val="20"/>
              </w:rPr>
            </w:pPr>
            <w:r w:rsidRPr="00D02E2F">
              <w:rPr>
                <w:rFonts w:cstheme="minorHAnsi"/>
                <w:szCs w:val="20"/>
              </w:rPr>
              <w:t>$</w:t>
            </w:r>
            <w:r w:rsidRPr="00D02E2F">
              <w:rPr>
                <w:rFonts w:cstheme="minorHAnsi"/>
                <w:szCs w:val="22"/>
              </w:rPr>
              <w:t>199.59</w:t>
            </w:r>
          </w:p>
        </w:tc>
        <w:tc>
          <w:tcPr>
            <w:tcW w:w="960" w:type="pct"/>
          </w:tcPr>
          <w:p w14:paraId="594FF3C9" w14:textId="721FA8C3" w:rsidR="00887912" w:rsidRPr="00D02E2F" w:rsidRDefault="00887912" w:rsidP="00887912">
            <w:pPr>
              <w:rPr>
                <w:rFonts w:cstheme="minorHAnsi"/>
                <w:szCs w:val="20"/>
              </w:rPr>
            </w:pPr>
            <w:r w:rsidRPr="00D02E2F">
              <w:rPr>
                <w:rFonts w:cstheme="minorHAnsi"/>
                <w:szCs w:val="20"/>
              </w:rPr>
              <w:t>N/A</w:t>
            </w:r>
          </w:p>
        </w:tc>
      </w:tr>
      <w:tr w:rsidR="00ED6699" w:rsidRPr="00500C4E" w14:paraId="376BF3AE" w14:textId="77777777" w:rsidTr="00ED6699">
        <w:tc>
          <w:tcPr>
            <w:tcW w:w="1826" w:type="pct"/>
            <w:vAlign w:val="bottom"/>
          </w:tcPr>
          <w:p w14:paraId="12E1EAF1" w14:textId="297B2B93" w:rsidR="00887912" w:rsidRDefault="00887912" w:rsidP="00887912">
            <w:pPr>
              <w:rPr>
                <w:rFonts w:cstheme="minorHAnsi"/>
                <w:szCs w:val="20"/>
              </w:rPr>
            </w:pPr>
            <w:r>
              <w:rPr>
                <w:rFonts w:cstheme="minorHAnsi"/>
                <w:color w:val="000000"/>
                <w:szCs w:val="20"/>
              </w:rPr>
              <w:t>In Home Survey replacing No Survey</w:t>
            </w:r>
          </w:p>
        </w:tc>
        <w:tc>
          <w:tcPr>
            <w:tcW w:w="626" w:type="pct"/>
          </w:tcPr>
          <w:p w14:paraId="7FFED7D1" w14:textId="38E4FD15" w:rsidR="00887912" w:rsidRPr="00D02E2F" w:rsidDel="00887912" w:rsidRDefault="00F05E46" w:rsidP="00887912">
            <w:pPr>
              <w:rPr>
                <w:rFonts w:cstheme="minorHAnsi"/>
                <w:szCs w:val="20"/>
              </w:rPr>
            </w:pPr>
            <w:r>
              <w:rPr>
                <w:rFonts w:cstheme="minorHAnsi"/>
                <w:szCs w:val="20"/>
              </w:rPr>
              <w:t>REA</w:t>
            </w:r>
          </w:p>
        </w:tc>
        <w:tc>
          <w:tcPr>
            <w:tcW w:w="770" w:type="pct"/>
          </w:tcPr>
          <w:p w14:paraId="6EAA7CEF" w14:textId="0E624478" w:rsidR="00887912" w:rsidRPr="00D02E2F" w:rsidRDefault="00887912" w:rsidP="00887912">
            <w:pPr>
              <w:rPr>
                <w:rFonts w:cstheme="minorHAnsi"/>
                <w:szCs w:val="20"/>
              </w:rPr>
            </w:pPr>
            <w:r w:rsidRPr="00D02E2F">
              <w:rPr>
                <w:rFonts w:cstheme="minorHAnsi"/>
                <w:szCs w:val="20"/>
              </w:rPr>
              <w:t>$</w:t>
            </w:r>
            <w:r w:rsidRPr="00D02E2F">
              <w:rPr>
                <w:rFonts w:cstheme="minorHAnsi"/>
                <w:szCs w:val="22"/>
              </w:rPr>
              <w:t>199.59</w:t>
            </w:r>
          </w:p>
        </w:tc>
        <w:tc>
          <w:tcPr>
            <w:tcW w:w="818" w:type="pct"/>
          </w:tcPr>
          <w:p w14:paraId="1D87E186" w14:textId="6AE9707B" w:rsidR="00887912" w:rsidRPr="00D02E2F" w:rsidRDefault="00887912" w:rsidP="00887912">
            <w:pPr>
              <w:rPr>
                <w:rFonts w:cstheme="minorHAnsi"/>
                <w:szCs w:val="20"/>
              </w:rPr>
            </w:pPr>
            <w:r w:rsidRPr="00D02E2F">
              <w:rPr>
                <w:rFonts w:cstheme="minorHAnsi"/>
                <w:szCs w:val="20"/>
              </w:rPr>
              <w:t>$</w:t>
            </w:r>
            <w:r w:rsidRPr="00D02E2F">
              <w:rPr>
                <w:rFonts w:cstheme="minorHAnsi"/>
                <w:szCs w:val="22"/>
              </w:rPr>
              <w:t>199.59</w:t>
            </w:r>
          </w:p>
        </w:tc>
        <w:tc>
          <w:tcPr>
            <w:tcW w:w="960" w:type="pct"/>
          </w:tcPr>
          <w:p w14:paraId="00E39F89" w14:textId="188D0410" w:rsidR="00887912" w:rsidRPr="00D02E2F" w:rsidRDefault="00887912" w:rsidP="00887912">
            <w:pPr>
              <w:rPr>
                <w:rFonts w:cstheme="minorHAnsi"/>
                <w:szCs w:val="20"/>
              </w:rPr>
            </w:pPr>
            <w:r w:rsidRPr="00D02E2F">
              <w:rPr>
                <w:rFonts w:cstheme="minorHAnsi"/>
                <w:szCs w:val="20"/>
              </w:rPr>
              <w:t>N/A</w:t>
            </w:r>
          </w:p>
        </w:tc>
      </w:tr>
      <w:tr w:rsidR="00ED6699" w:rsidRPr="00500C4E" w14:paraId="56E61D4D" w14:textId="77777777" w:rsidTr="00ED6699">
        <w:tc>
          <w:tcPr>
            <w:tcW w:w="1826" w:type="pct"/>
            <w:vAlign w:val="bottom"/>
          </w:tcPr>
          <w:p w14:paraId="5C3D3E5A" w14:textId="75435D8C" w:rsidR="00887912" w:rsidRDefault="00887912" w:rsidP="00887912">
            <w:pPr>
              <w:rPr>
                <w:rFonts w:cstheme="minorHAnsi"/>
                <w:szCs w:val="20"/>
              </w:rPr>
            </w:pPr>
            <w:r>
              <w:rPr>
                <w:rFonts w:cstheme="minorHAnsi"/>
                <w:color w:val="000000"/>
                <w:szCs w:val="20"/>
              </w:rPr>
              <w:t>Telephone Survey replacing No Survey</w:t>
            </w:r>
          </w:p>
        </w:tc>
        <w:tc>
          <w:tcPr>
            <w:tcW w:w="626" w:type="pct"/>
          </w:tcPr>
          <w:p w14:paraId="348DF3D7" w14:textId="4E6A491C" w:rsidR="00887912" w:rsidRPr="00D02E2F" w:rsidDel="00887912" w:rsidRDefault="00F05E46" w:rsidP="00887912">
            <w:pPr>
              <w:rPr>
                <w:rFonts w:cstheme="minorHAnsi"/>
                <w:szCs w:val="20"/>
              </w:rPr>
            </w:pPr>
            <w:r>
              <w:rPr>
                <w:rFonts w:cstheme="minorHAnsi"/>
                <w:szCs w:val="20"/>
              </w:rPr>
              <w:t>REA</w:t>
            </w:r>
          </w:p>
        </w:tc>
        <w:tc>
          <w:tcPr>
            <w:tcW w:w="770" w:type="pct"/>
          </w:tcPr>
          <w:p w14:paraId="44D03D39" w14:textId="10572F1F" w:rsidR="00887912" w:rsidRPr="00D02E2F" w:rsidRDefault="00887912" w:rsidP="00887912">
            <w:pPr>
              <w:rPr>
                <w:rFonts w:cstheme="minorHAnsi"/>
                <w:szCs w:val="20"/>
              </w:rPr>
            </w:pPr>
            <w:r w:rsidRPr="00D02E2F">
              <w:rPr>
                <w:rFonts w:cstheme="minorHAnsi"/>
                <w:szCs w:val="20"/>
              </w:rPr>
              <w:t>$</w:t>
            </w:r>
            <w:r w:rsidRPr="00D02E2F">
              <w:rPr>
                <w:rFonts w:cstheme="minorHAnsi"/>
                <w:szCs w:val="22"/>
              </w:rPr>
              <w:t>199.59</w:t>
            </w:r>
          </w:p>
        </w:tc>
        <w:tc>
          <w:tcPr>
            <w:tcW w:w="818" w:type="pct"/>
          </w:tcPr>
          <w:p w14:paraId="03C97D71" w14:textId="7BB76F55" w:rsidR="00887912" w:rsidRPr="00D02E2F" w:rsidRDefault="00887912" w:rsidP="00887912">
            <w:pPr>
              <w:rPr>
                <w:rFonts w:cstheme="minorHAnsi"/>
                <w:szCs w:val="20"/>
              </w:rPr>
            </w:pPr>
            <w:r w:rsidRPr="00D02E2F">
              <w:rPr>
                <w:rFonts w:cstheme="minorHAnsi"/>
                <w:szCs w:val="20"/>
              </w:rPr>
              <w:t>$</w:t>
            </w:r>
            <w:r w:rsidRPr="00D02E2F">
              <w:rPr>
                <w:rFonts w:cstheme="minorHAnsi"/>
                <w:szCs w:val="22"/>
              </w:rPr>
              <w:t>199.59</w:t>
            </w:r>
          </w:p>
        </w:tc>
        <w:tc>
          <w:tcPr>
            <w:tcW w:w="960" w:type="pct"/>
          </w:tcPr>
          <w:p w14:paraId="63DE0156" w14:textId="4736FD20" w:rsidR="00887912" w:rsidRPr="00D02E2F" w:rsidRDefault="00887912" w:rsidP="00887912">
            <w:pPr>
              <w:rPr>
                <w:rFonts w:cstheme="minorHAnsi"/>
                <w:szCs w:val="20"/>
              </w:rPr>
            </w:pPr>
            <w:r w:rsidRPr="00D02E2F">
              <w:rPr>
                <w:rFonts w:cstheme="minorHAnsi"/>
                <w:szCs w:val="20"/>
              </w:rPr>
              <w:t>N/A</w:t>
            </w:r>
          </w:p>
        </w:tc>
      </w:tr>
    </w:tbl>
    <w:p w14:paraId="37E9FBDB" w14:textId="754E7BBE" w:rsidR="00E16609" w:rsidRPr="00920905" w:rsidRDefault="00E16609">
      <w:pPr>
        <w:rPr>
          <w:rFonts w:cstheme="minorHAnsi"/>
          <w:sz w:val="20"/>
          <w:szCs w:val="20"/>
        </w:rPr>
      </w:pPr>
      <w:bookmarkStart w:id="25" w:name="_Toc214003099"/>
      <w:r w:rsidRPr="00920905">
        <w:rPr>
          <w:rFonts w:cstheme="minorHAnsi"/>
          <w:sz w:val="20"/>
          <w:szCs w:val="20"/>
        </w:rPr>
        <w:br w:type="page"/>
      </w:r>
    </w:p>
    <w:bookmarkEnd w:id="25"/>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p w14:paraId="38583762" w14:textId="406178D2" w:rsidR="00D02E2F" w:rsidRDefault="00555797" w:rsidP="00D02E2F">
      <w:pPr>
        <w:pStyle w:val="Reminders"/>
        <w:numPr>
          <w:ilvl w:val="0"/>
          <w:numId w:val="38"/>
        </w:numPr>
        <w:rPr>
          <w:rFonts w:asciiTheme="minorHAnsi" w:hAnsiTheme="minorHAnsi" w:cstheme="minorHAnsi"/>
          <w:i w:val="0"/>
          <w:color w:val="auto"/>
          <w:szCs w:val="22"/>
        </w:rPr>
      </w:pPr>
      <w:r>
        <w:rPr>
          <w:rFonts w:asciiTheme="minorHAnsi" w:hAnsiTheme="minorHAnsi" w:cstheme="minorHAnsi"/>
          <w:i w:val="0"/>
          <w:color w:val="auto"/>
          <w:szCs w:val="22"/>
        </w:rPr>
        <w:object w:dxaOrig="1513" w:dyaOrig="985" w14:anchorId="7664EA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75.6pt;height:49.2pt" o:ole="">
            <v:imagedata r:id="rId13" o:title=""/>
          </v:shape>
          <o:OLEObject Type="Embed" ProgID="Excel.SheetMacroEnabled.12" ShapeID="_x0000_i1038" DrawAspect="Icon" ObjectID="_1544507598" r:id="rId14"/>
        </w:object>
      </w:r>
      <w:bookmarkStart w:id="26" w:name="_GoBack"/>
      <w:bookmarkEnd w:id="26"/>
    </w:p>
    <w:p w14:paraId="2B51766E" w14:textId="77777777" w:rsidR="00D02E2F" w:rsidRDefault="00BC5C3E" w:rsidP="00D02E2F">
      <w:pPr>
        <w:pStyle w:val="Reminders"/>
        <w:numPr>
          <w:ilvl w:val="0"/>
          <w:numId w:val="38"/>
        </w:numPr>
        <w:rPr>
          <w:rFonts w:asciiTheme="minorHAnsi" w:hAnsiTheme="minorHAnsi" w:cstheme="minorHAnsi"/>
          <w:i w:val="0"/>
          <w:color w:val="auto"/>
          <w:szCs w:val="22"/>
        </w:rPr>
      </w:pPr>
      <w:r>
        <w:rPr>
          <w:rFonts w:cstheme="minorHAnsi"/>
          <w:sz w:val="24"/>
        </w:rPr>
        <w:object w:dxaOrig="1801" w:dyaOrig="1128" w14:anchorId="1D2AE8DA">
          <v:shape id="_x0000_i1026" type="#_x0000_t75" style="width:84.6pt;height:61.2pt" o:ole="">
            <v:imagedata r:id="rId15" o:title=""/>
          </v:shape>
          <o:OLEObject Type="Embed" ProgID="AcroExch.Document.7" ShapeID="_x0000_i1026" DrawAspect="Icon" ObjectID="_1544507599" r:id="rId16"/>
        </w:object>
      </w:r>
    </w:p>
    <w:bookmarkStart w:id="27" w:name="_MON_1487423245"/>
    <w:bookmarkEnd w:id="27"/>
    <w:p w14:paraId="6F392CE7" w14:textId="77777777" w:rsidR="00D02E2F" w:rsidRDefault="00D02E2F" w:rsidP="00D02E2F">
      <w:pPr>
        <w:pStyle w:val="Reminders"/>
        <w:numPr>
          <w:ilvl w:val="0"/>
          <w:numId w:val="38"/>
        </w:numPr>
        <w:rPr>
          <w:rFonts w:asciiTheme="minorHAnsi" w:hAnsiTheme="minorHAnsi" w:cstheme="minorHAnsi"/>
          <w:i w:val="0"/>
          <w:color w:val="auto"/>
          <w:szCs w:val="22"/>
        </w:rPr>
      </w:pPr>
      <w:r>
        <w:rPr>
          <w:rFonts w:asciiTheme="minorHAnsi" w:hAnsiTheme="minorHAnsi" w:cstheme="minorHAnsi"/>
          <w:i w:val="0"/>
          <w:color w:val="auto"/>
          <w:szCs w:val="22"/>
        </w:rPr>
        <w:object w:dxaOrig="1524" w:dyaOrig="996" w14:anchorId="1233B9C8">
          <v:shape id="_x0000_i1027" type="#_x0000_t75" style="width:77.4pt;height:47.4pt" o:ole="">
            <v:imagedata r:id="rId17" o:title=""/>
          </v:shape>
          <o:OLEObject Type="Embed" ProgID="Word.Document.12" ShapeID="_x0000_i1027" DrawAspect="Icon" ObjectID="_1544507600" r:id="rId18">
            <o:FieldCodes>\s</o:FieldCodes>
          </o:OLEObject>
        </w:object>
      </w:r>
    </w:p>
    <w:p w14:paraId="7F7C9D0A" w14:textId="77777777" w:rsidR="00D02E2F" w:rsidRDefault="00D02E2F" w:rsidP="00D02E2F">
      <w:pPr>
        <w:pStyle w:val="Reminders"/>
        <w:numPr>
          <w:ilvl w:val="0"/>
          <w:numId w:val="38"/>
        </w:numPr>
        <w:rPr>
          <w:rFonts w:asciiTheme="minorHAnsi" w:hAnsiTheme="minorHAnsi" w:cstheme="minorHAnsi"/>
          <w:i w:val="0"/>
          <w:color w:val="auto"/>
          <w:szCs w:val="22"/>
        </w:rPr>
      </w:pPr>
      <w:r>
        <w:rPr>
          <w:rFonts w:asciiTheme="minorHAnsi" w:hAnsiTheme="minorHAnsi" w:cstheme="minorHAnsi"/>
          <w:i w:val="0"/>
          <w:color w:val="auto"/>
          <w:szCs w:val="22"/>
        </w:rPr>
        <w:object w:dxaOrig="1891" w:dyaOrig="1230" w14:anchorId="656AE52D">
          <v:shape id="_x0000_i1028" type="#_x0000_t75" style="width:90pt;height:59.4pt" o:ole="">
            <v:imagedata r:id="rId19" o:title=""/>
          </v:shape>
          <o:OLEObject Type="Embed" ProgID="AcroExch.Document.7" ShapeID="_x0000_i1028" DrawAspect="Icon" ObjectID="_1544507601" r:id="rId20"/>
        </w:object>
      </w:r>
    </w:p>
    <w:bookmarkStart w:id="28" w:name="_MON_1487423542"/>
    <w:bookmarkEnd w:id="28"/>
    <w:p w14:paraId="6AA1840A" w14:textId="77777777" w:rsidR="00D02E2F" w:rsidRDefault="00D02E2F" w:rsidP="00D02E2F">
      <w:pPr>
        <w:pStyle w:val="Reminders"/>
        <w:numPr>
          <w:ilvl w:val="0"/>
          <w:numId w:val="38"/>
        </w:numPr>
        <w:rPr>
          <w:rFonts w:asciiTheme="minorHAnsi" w:hAnsiTheme="minorHAnsi" w:cstheme="minorHAnsi"/>
          <w:i w:val="0"/>
          <w:color w:val="auto"/>
          <w:szCs w:val="22"/>
        </w:rPr>
      </w:pPr>
      <w:r>
        <w:rPr>
          <w:rFonts w:asciiTheme="minorHAnsi" w:hAnsiTheme="minorHAnsi" w:cstheme="minorHAnsi"/>
          <w:i w:val="0"/>
          <w:color w:val="auto"/>
          <w:szCs w:val="22"/>
        </w:rPr>
        <w:object w:dxaOrig="1224" w:dyaOrig="792" w14:anchorId="50E6E00A">
          <v:shape id="_x0000_i1029" type="#_x0000_t75" style="width:66pt;height:35.4pt" o:ole="">
            <v:imagedata r:id="rId21" o:title=""/>
          </v:shape>
          <o:OLEObject Type="Embed" ProgID="Word.Document.12" ShapeID="_x0000_i1029" DrawAspect="Icon" ObjectID="_1544507602" r:id="rId22">
            <o:FieldCodes>\s</o:FieldCodes>
          </o:OLEObject>
        </w:object>
      </w:r>
    </w:p>
    <w:bookmarkStart w:id="29" w:name="_MON_1538287482"/>
    <w:bookmarkEnd w:id="29"/>
    <w:p w14:paraId="515353C4" w14:textId="77777777" w:rsidR="00D02E2F" w:rsidRPr="00514016" w:rsidRDefault="0036249F" w:rsidP="00D02E2F">
      <w:pPr>
        <w:pStyle w:val="Reminders"/>
        <w:numPr>
          <w:ilvl w:val="0"/>
          <w:numId w:val="38"/>
        </w:numPr>
        <w:rPr>
          <w:rFonts w:asciiTheme="minorHAnsi" w:hAnsiTheme="minorHAnsi" w:cstheme="minorHAnsi"/>
          <w:i w:val="0"/>
          <w:color w:val="auto"/>
          <w:szCs w:val="22"/>
        </w:rPr>
      </w:pPr>
      <w:r>
        <w:rPr>
          <w:rFonts w:asciiTheme="minorHAnsi" w:hAnsiTheme="minorHAnsi" w:cstheme="minorHAnsi"/>
          <w:i w:val="0"/>
          <w:color w:val="auto"/>
          <w:szCs w:val="22"/>
        </w:rPr>
        <w:object w:dxaOrig="2040" w:dyaOrig="1320" w14:anchorId="442DC0AA">
          <v:shape id="_x0000_i1030" type="#_x0000_t75" style="width:103.2pt;height:66.6pt" o:ole="">
            <v:imagedata r:id="rId23" o:title=""/>
          </v:shape>
          <o:OLEObject Type="Embed" ProgID="Excel.Sheet.12" ShapeID="_x0000_i1030" DrawAspect="Icon" ObjectID="_1544507603" r:id="rId24"/>
        </w:object>
      </w:r>
    </w:p>
    <w:p w14:paraId="04C161C5" w14:textId="77777777" w:rsidR="00D02E2F" w:rsidRPr="00046BAA" w:rsidRDefault="00D02E2F" w:rsidP="00D02E2F">
      <w:pPr>
        <w:pStyle w:val="Reminders"/>
        <w:numPr>
          <w:ilvl w:val="0"/>
          <w:numId w:val="38"/>
        </w:numPr>
        <w:rPr>
          <w:rFonts w:asciiTheme="minorHAnsi" w:hAnsiTheme="minorHAnsi" w:cstheme="minorHAnsi"/>
          <w:i w:val="0"/>
          <w:color w:val="auto"/>
          <w:szCs w:val="22"/>
        </w:rPr>
      </w:pPr>
      <w:r>
        <w:rPr>
          <w:rFonts w:asciiTheme="minorHAnsi" w:hAnsiTheme="minorHAnsi" w:cstheme="minorHAnsi"/>
          <w:i w:val="0"/>
          <w:color w:val="auto"/>
          <w:szCs w:val="22"/>
        </w:rPr>
        <w:object w:dxaOrig="1513" w:dyaOrig="984" w14:anchorId="2A451C37">
          <v:shape id="_x0000_i1031" type="#_x0000_t75" style="width:1in;height:47.4pt" o:ole="">
            <v:imagedata r:id="rId25" o:title=""/>
          </v:shape>
          <o:OLEObject Type="Embed" ProgID="Package" ShapeID="_x0000_i1031" DrawAspect="Icon" ObjectID="_1544507604" r:id="rId26"/>
        </w:object>
      </w:r>
    </w:p>
    <w:p w14:paraId="09D074B2" w14:textId="77777777" w:rsidR="00D02E2F" w:rsidRPr="00397406" w:rsidRDefault="00D02E2F" w:rsidP="00D02E2F">
      <w:pPr>
        <w:pStyle w:val="Reminders"/>
        <w:rPr>
          <w:rFonts w:asciiTheme="minorHAnsi" w:hAnsiTheme="minorHAnsi" w:cstheme="minorHAnsi"/>
          <w:i w:val="0"/>
          <w:szCs w:val="22"/>
        </w:rPr>
      </w:pPr>
    </w:p>
    <w:p w14:paraId="4300E814" w14:textId="77777777" w:rsidR="00A500D6" w:rsidRPr="00500C4E" w:rsidRDefault="00A500D6" w:rsidP="00E16609">
      <w:pPr>
        <w:rPr>
          <w:rFonts w:cstheme="minorHAnsi"/>
        </w:rPr>
      </w:pP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Default="00C54EFF" w:rsidP="00C54EFF">
      <w:pPr>
        <w:pStyle w:val="Heading1"/>
        <w:rPr>
          <w:rFonts w:cstheme="minorHAnsi"/>
        </w:rPr>
      </w:pPr>
      <w:r w:rsidRPr="00500C4E">
        <w:rPr>
          <w:rFonts w:cstheme="minorHAnsi"/>
        </w:rPr>
        <w:lastRenderedPageBreak/>
        <w:t>References</w:t>
      </w:r>
    </w:p>
    <w:p w14:paraId="34E6D1EE" w14:textId="653E4360" w:rsidR="00D02E2F" w:rsidRPr="00D02E2F" w:rsidRDefault="001503F7" w:rsidP="00D02E2F">
      <w:r>
        <w:object w:dxaOrig="1513" w:dyaOrig="985" w14:anchorId="20ABA254">
          <v:shape id="_x0000_i1034" type="#_x0000_t75" style="width:75.6pt;height:49.2pt" o:ole="">
            <v:imagedata r:id="rId27" o:title=""/>
          </v:shape>
          <o:OLEObject Type="Embed" ProgID="Excel.Sheet.12" ShapeID="_x0000_i1034" DrawAspect="Icon" ObjectID="_1544507605" r:id="rId28"/>
        </w:object>
      </w:r>
    </w:p>
    <w:p w14:paraId="139BC40F" w14:textId="77777777" w:rsidR="00A90F58" w:rsidRDefault="00A90F58" w:rsidP="00A90F58">
      <w:r>
        <w:t xml:space="preserve">[196] </w:t>
      </w:r>
    </w:p>
    <w:p w14:paraId="717AEB24" w14:textId="77777777" w:rsidR="00A90F58" w:rsidRDefault="00A90F58" w:rsidP="00D02E2F"/>
    <w:p w14:paraId="7B56A605" w14:textId="21A828D1" w:rsidR="00D02E2F" w:rsidRDefault="00D02E2F" w:rsidP="00D02E2F">
      <w:r>
        <w:t xml:space="preserve">[475] </w:t>
      </w:r>
    </w:p>
    <w:p w14:paraId="462C0195" w14:textId="77777777" w:rsidR="00D02E2F" w:rsidRDefault="00D02E2F" w:rsidP="00D02E2F"/>
    <w:p w14:paraId="21457D09" w14:textId="5EFCC1EA" w:rsidR="00D02E2F" w:rsidRDefault="00D02E2F" w:rsidP="00D02E2F">
      <w:r>
        <w:t xml:space="preserve">[484] </w:t>
      </w:r>
    </w:p>
    <w:p w14:paraId="01DA75D3" w14:textId="77777777" w:rsidR="00D02E2F" w:rsidRDefault="00D02E2F" w:rsidP="00D02E2F"/>
    <w:p w14:paraId="2750DC4D" w14:textId="77777777" w:rsidR="00D02E2F" w:rsidRDefault="00D02E2F"/>
    <w:p w14:paraId="1ABEC9AF" w14:textId="77777777" w:rsidR="00D02E2F" w:rsidRPr="00D02E2F" w:rsidRDefault="00D02E2F"/>
    <w:sectPr w:rsidR="00D02E2F" w:rsidRPr="00D02E2F" w:rsidSect="00A85160">
      <w:type w:val="continuous"/>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CDB0576" w14:textId="77777777" w:rsidR="00645588" w:rsidRDefault="00645588" w:rsidP="00447D6E">
      <w:r>
        <w:separator/>
      </w:r>
    </w:p>
    <w:p w14:paraId="296D6FF6" w14:textId="77777777" w:rsidR="00645588" w:rsidRDefault="00645588"/>
  </w:endnote>
  <w:endnote w:type="continuationSeparator" w:id="0">
    <w:p w14:paraId="7EA67683" w14:textId="77777777" w:rsidR="00645588" w:rsidRDefault="00645588" w:rsidP="00447D6E">
      <w:r>
        <w:continuationSeparator/>
      </w:r>
    </w:p>
    <w:p w14:paraId="531D705B" w14:textId="77777777" w:rsidR="00645588" w:rsidRDefault="0064558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6682B261" w:rsidR="008C068D" w:rsidRDefault="00555797"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11-04T00:00:00Z">
          <w:dateFormat w:val="MMMM d, yyyy"/>
          <w:lid w:val="en-US"/>
          <w:storeMappedDataAs w:val="dateTime"/>
          <w:calendar w:val="gregorian"/>
        </w:date>
      </w:sdtPr>
      <w:sdtEndPr/>
      <w:sdtContent>
        <w:r w:rsidR="008C068D">
          <w:rPr>
            <w:rFonts w:cstheme="minorHAnsi"/>
            <w:b/>
            <w:sz w:val="36"/>
            <w:szCs w:val="36"/>
          </w:rPr>
          <w:t>November 4, 2016</w:t>
        </w:r>
      </w:sdtContent>
    </w:sdt>
  </w:p>
  <w:p w14:paraId="650DB54B" w14:textId="670C7D5C" w:rsidR="008C068D" w:rsidRPr="009500DC" w:rsidRDefault="008C068D"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3D3F200F" w:rsidR="008C068D" w:rsidRPr="009500DC" w:rsidRDefault="00555797"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8C068D">
          <w:rPr>
            <w:rFonts w:cstheme="minorHAnsi"/>
            <w:b/>
            <w:sz w:val="20"/>
            <w:szCs w:val="20"/>
          </w:rPr>
          <w:t>SCE17MI001</w:t>
        </w:r>
      </w:sdtContent>
    </w:sdt>
    <w:r w:rsidR="008C068D">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8C068D">
          <w:rPr>
            <w:rFonts w:cstheme="minorHAnsi"/>
            <w:b/>
            <w:sz w:val="20"/>
            <w:szCs w:val="20"/>
          </w:rPr>
          <w:t>Revision 0</w:t>
        </w:r>
      </w:sdtContent>
    </w:sdt>
    <w:r w:rsidR="008C068D" w:rsidRPr="009500DC">
      <w:rPr>
        <w:rFonts w:cstheme="minorHAnsi"/>
        <w:b/>
        <w:sz w:val="20"/>
        <w:szCs w:val="20"/>
      </w:rPr>
      <w:tab/>
    </w:r>
    <w:r w:rsidR="008C068D" w:rsidRPr="009500DC">
      <w:rPr>
        <w:rFonts w:cstheme="minorHAnsi"/>
        <w:b/>
        <w:sz w:val="20"/>
        <w:szCs w:val="20"/>
      </w:rPr>
      <w:fldChar w:fldCharType="begin"/>
    </w:r>
    <w:r w:rsidR="008C068D" w:rsidRPr="009500DC">
      <w:rPr>
        <w:rFonts w:cstheme="minorHAnsi"/>
        <w:b/>
        <w:sz w:val="20"/>
        <w:szCs w:val="20"/>
      </w:rPr>
      <w:instrText xml:space="preserve"> PAGE   \* MERGEFORMAT </w:instrText>
    </w:r>
    <w:r w:rsidR="008C068D" w:rsidRPr="009500DC">
      <w:rPr>
        <w:rFonts w:cstheme="minorHAnsi"/>
        <w:b/>
        <w:sz w:val="20"/>
        <w:szCs w:val="20"/>
      </w:rPr>
      <w:fldChar w:fldCharType="separate"/>
    </w:r>
    <w:r>
      <w:rPr>
        <w:rFonts w:cstheme="minorHAnsi"/>
        <w:b/>
        <w:noProof/>
        <w:sz w:val="20"/>
        <w:szCs w:val="20"/>
      </w:rPr>
      <w:t>10</w:t>
    </w:r>
    <w:r w:rsidR="008C068D" w:rsidRPr="009500DC">
      <w:rPr>
        <w:rFonts w:cstheme="minorHAnsi"/>
        <w:b/>
        <w:noProof/>
        <w:sz w:val="20"/>
        <w:szCs w:val="20"/>
      </w:rPr>
      <w:fldChar w:fldCharType="end"/>
    </w:r>
    <w:r w:rsidR="008C068D"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11-04T00:00:00Z">
          <w:dateFormat w:val="MMMM d, yyyy"/>
          <w:lid w:val="en-US"/>
          <w:storeMappedDataAs w:val="dateTime"/>
          <w:calendar w:val="gregorian"/>
        </w:date>
      </w:sdtPr>
      <w:sdtEndPr/>
      <w:sdtContent>
        <w:r w:rsidR="008C068D">
          <w:rPr>
            <w:rFonts w:cstheme="minorHAnsi"/>
            <w:b/>
            <w:sz w:val="20"/>
            <w:szCs w:val="20"/>
          </w:rPr>
          <w:t>November 4, 2016</w:t>
        </w:r>
      </w:sdtContent>
    </w:sdt>
  </w:p>
  <w:p w14:paraId="43C07EA5" w14:textId="544E4323" w:rsidR="008C068D" w:rsidRPr="009500DC" w:rsidRDefault="00555797"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8C068D">
          <w:rPr>
            <w:rFonts w:cstheme="minorHAnsi"/>
            <w:b/>
            <w:sz w:val="20"/>
            <w:szCs w:val="20"/>
          </w:rPr>
          <w:t>Southern California Edison</w:t>
        </w:r>
      </w:sdtContent>
    </w:sdt>
  </w:p>
  <w:p w14:paraId="4AC7586E" w14:textId="77777777" w:rsidR="008C068D" w:rsidRDefault="008C068D"/>
  <w:p w14:paraId="5C9861A8" w14:textId="77777777" w:rsidR="008C068D" w:rsidRDefault="008C068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8FE5913" w14:textId="77777777" w:rsidR="00645588" w:rsidRDefault="00645588" w:rsidP="00447D6E">
      <w:r>
        <w:separator/>
      </w:r>
    </w:p>
    <w:p w14:paraId="50AC38AB" w14:textId="77777777" w:rsidR="00645588" w:rsidRDefault="00645588"/>
  </w:footnote>
  <w:footnote w:type="continuationSeparator" w:id="0">
    <w:p w14:paraId="74FC01A7" w14:textId="77777777" w:rsidR="00645588" w:rsidRDefault="00645588" w:rsidP="00447D6E">
      <w:r>
        <w:continuationSeparator/>
      </w:r>
    </w:p>
    <w:p w14:paraId="02D866DF" w14:textId="77777777" w:rsidR="00645588" w:rsidRDefault="00645588"/>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06727BB2"/>
    <w:multiLevelType w:val="hybridMultilevel"/>
    <w:tmpl w:val="5192E31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A44633"/>
    <w:multiLevelType w:val="hybridMultilevel"/>
    <w:tmpl w:val="B2FE5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8"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0"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30CE7E67"/>
    <w:multiLevelType w:val="hybridMultilevel"/>
    <w:tmpl w:val="E8A22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C583FF3"/>
    <w:multiLevelType w:val="hybridMultilevel"/>
    <w:tmpl w:val="11462C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EC736D1"/>
    <w:multiLevelType w:val="hybridMultilevel"/>
    <w:tmpl w:val="E3F24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22"/>
  </w:num>
  <w:num w:numId="3">
    <w:abstractNumId w:val="20"/>
  </w:num>
  <w:num w:numId="4">
    <w:abstractNumId w:val="18"/>
  </w:num>
  <w:num w:numId="5">
    <w:abstractNumId w:val="18"/>
  </w:num>
  <w:num w:numId="6">
    <w:abstractNumId w:val="2"/>
  </w:num>
  <w:num w:numId="7">
    <w:abstractNumId w:val="23"/>
  </w:num>
  <w:num w:numId="8">
    <w:abstractNumId w:val="19"/>
  </w:num>
  <w:num w:numId="9">
    <w:abstractNumId w:val="12"/>
  </w:num>
  <w:num w:numId="10">
    <w:abstractNumId w:val="7"/>
  </w:num>
  <w:num w:numId="11">
    <w:abstractNumId w:val="24"/>
  </w:num>
  <w:num w:numId="12">
    <w:abstractNumId w:val="17"/>
  </w:num>
  <w:num w:numId="13">
    <w:abstractNumId w:val="11"/>
  </w:num>
  <w:num w:numId="14">
    <w:abstractNumId w:val="34"/>
  </w:num>
  <w:num w:numId="15">
    <w:abstractNumId w:val="9"/>
  </w:num>
  <w:num w:numId="16">
    <w:abstractNumId w:val="13"/>
  </w:num>
  <w:num w:numId="17">
    <w:abstractNumId w:val="6"/>
  </w:num>
  <w:num w:numId="18">
    <w:abstractNumId w:val="0"/>
  </w:num>
  <w:num w:numId="19">
    <w:abstractNumId w:val="33"/>
  </w:num>
  <w:num w:numId="20">
    <w:abstractNumId w:val="4"/>
  </w:num>
  <w:num w:numId="21">
    <w:abstractNumId w:val="27"/>
  </w:num>
  <w:num w:numId="22">
    <w:abstractNumId w:val="28"/>
  </w:num>
  <w:num w:numId="23">
    <w:abstractNumId w:val="35"/>
  </w:num>
  <w:num w:numId="24">
    <w:abstractNumId w:val="32"/>
  </w:num>
  <w:num w:numId="25">
    <w:abstractNumId w:val="14"/>
  </w:num>
  <w:num w:numId="26">
    <w:abstractNumId w:val="16"/>
  </w:num>
  <w:num w:numId="27">
    <w:abstractNumId w:val="29"/>
  </w:num>
  <w:num w:numId="28">
    <w:abstractNumId w:val="15"/>
  </w:num>
  <w:num w:numId="29">
    <w:abstractNumId w:val="8"/>
  </w:num>
  <w:num w:numId="30">
    <w:abstractNumId w:val="1"/>
  </w:num>
  <w:num w:numId="31">
    <w:abstractNumId w:val="36"/>
  </w:num>
  <w:num w:numId="32">
    <w:abstractNumId w:val="26"/>
  </w:num>
  <w:num w:numId="33">
    <w:abstractNumId w:val="31"/>
  </w:num>
  <w:num w:numId="34">
    <w:abstractNumId w:val="10"/>
  </w:num>
  <w:num w:numId="35">
    <w:abstractNumId w:val="30"/>
  </w:num>
  <w:num w:numId="36">
    <w:abstractNumId w:val="21"/>
  </w:num>
  <w:num w:numId="37">
    <w:abstractNumId w:val="5"/>
  </w:num>
  <w:num w:numId="3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746D"/>
    <w:rsid w:val="0004020F"/>
    <w:rsid w:val="000436CB"/>
    <w:rsid w:val="00052E17"/>
    <w:rsid w:val="00056947"/>
    <w:rsid w:val="00061A8E"/>
    <w:rsid w:val="00064CB3"/>
    <w:rsid w:val="00070BEE"/>
    <w:rsid w:val="00072040"/>
    <w:rsid w:val="00076DF4"/>
    <w:rsid w:val="00076F51"/>
    <w:rsid w:val="0008524C"/>
    <w:rsid w:val="00086849"/>
    <w:rsid w:val="00086F7F"/>
    <w:rsid w:val="0009074D"/>
    <w:rsid w:val="0009592B"/>
    <w:rsid w:val="000968C6"/>
    <w:rsid w:val="000A63C9"/>
    <w:rsid w:val="000B3765"/>
    <w:rsid w:val="000B655B"/>
    <w:rsid w:val="000C0000"/>
    <w:rsid w:val="000C18CC"/>
    <w:rsid w:val="000C687D"/>
    <w:rsid w:val="000C7ED1"/>
    <w:rsid w:val="000D789A"/>
    <w:rsid w:val="000E4B5F"/>
    <w:rsid w:val="000E706D"/>
    <w:rsid w:val="000F130A"/>
    <w:rsid w:val="000F4FD8"/>
    <w:rsid w:val="00107242"/>
    <w:rsid w:val="00111CC5"/>
    <w:rsid w:val="001206F7"/>
    <w:rsid w:val="001208C9"/>
    <w:rsid w:val="001236C1"/>
    <w:rsid w:val="00133EE8"/>
    <w:rsid w:val="00140B30"/>
    <w:rsid w:val="00147155"/>
    <w:rsid w:val="001503F7"/>
    <w:rsid w:val="00153CB3"/>
    <w:rsid w:val="00154C3B"/>
    <w:rsid w:val="00160158"/>
    <w:rsid w:val="00165357"/>
    <w:rsid w:val="001722B7"/>
    <w:rsid w:val="001727D9"/>
    <w:rsid w:val="00174BB4"/>
    <w:rsid w:val="00175D14"/>
    <w:rsid w:val="001811EE"/>
    <w:rsid w:val="00185AD4"/>
    <w:rsid w:val="001979AF"/>
    <w:rsid w:val="001A0EB4"/>
    <w:rsid w:val="001A1A86"/>
    <w:rsid w:val="001A5F62"/>
    <w:rsid w:val="001B015E"/>
    <w:rsid w:val="001B2301"/>
    <w:rsid w:val="001B2AE7"/>
    <w:rsid w:val="001B618B"/>
    <w:rsid w:val="001C1338"/>
    <w:rsid w:val="001C4140"/>
    <w:rsid w:val="001C5A94"/>
    <w:rsid w:val="001D2317"/>
    <w:rsid w:val="001D3223"/>
    <w:rsid w:val="001D33EF"/>
    <w:rsid w:val="001D5AB3"/>
    <w:rsid w:val="001E0519"/>
    <w:rsid w:val="001E0829"/>
    <w:rsid w:val="001E1320"/>
    <w:rsid w:val="001E556A"/>
    <w:rsid w:val="001F05CE"/>
    <w:rsid w:val="001F1905"/>
    <w:rsid w:val="001F4A65"/>
    <w:rsid w:val="00205C45"/>
    <w:rsid w:val="0021035B"/>
    <w:rsid w:val="00211153"/>
    <w:rsid w:val="0023254A"/>
    <w:rsid w:val="00233B79"/>
    <w:rsid w:val="002344FB"/>
    <w:rsid w:val="00236216"/>
    <w:rsid w:val="002405CD"/>
    <w:rsid w:val="00240B74"/>
    <w:rsid w:val="00243B62"/>
    <w:rsid w:val="00244B74"/>
    <w:rsid w:val="0024675B"/>
    <w:rsid w:val="002469DD"/>
    <w:rsid w:val="00247180"/>
    <w:rsid w:val="00254671"/>
    <w:rsid w:val="00257D36"/>
    <w:rsid w:val="00263C1C"/>
    <w:rsid w:val="00271415"/>
    <w:rsid w:val="00274FBE"/>
    <w:rsid w:val="002762E1"/>
    <w:rsid w:val="002811BC"/>
    <w:rsid w:val="00283DE8"/>
    <w:rsid w:val="00285552"/>
    <w:rsid w:val="00285966"/>
    <w:rsid w:val="00285A0D"/>
    <w:rsid w:val="00290ED8"/>
    <w:rsid w:val="00296B49"/>
    <w:rsid w:val="002A03FC"/>
    <w:rsid w:val="002A1843"/>
    <w:rsid w:val="002A3D26"/>
    <w:rsid w:val="002A523E"/>
    <w:rsid w:val="002B1ADF"/>
    <w:rsid w:val="002B502E"/>
    <w:rsid w:val="002B657B"/>
    <w:rsid w:val="002C2853"/>
    <w:rsid w:val="002C444C"/>
    <w:rsid w:val="002C458F"/>
    <w:rsid w:val="002C6C20"/>
    <w:rsid w:val="002C6C7A"/>
    <w:rsid w:val="002C7F78"/>
    <w:rsid w:val="002D5277"/>
    <w:rsid w:val="002D71FA"/>
    <w:rsid w:val="002D73AF"/>
    <w:rsid w:val="002E4FD9"/>
    <w:rsid w:val="002E5B58"/>
    <w:rsid w:val="002F1437"/>
    <w:rsid w:val="002F3943"/>
    <w:rsid w:val="002F4E34"/>
    <w:rsid w:val="002F6A42"/>
    <w:rsid w:val="002F79E7"/>
    <w:rsid w:val="003003EC"/>
    <w:rsid w:val="003035E3"/>
    <w:rsid w:val="0030363A"/>
    <w:rsid w:val="00311984"/>
    <w:rsid w:val="00317970"/>
    <w:rsid w:val="00317EB0"/>
    <w:rsid w:val="00332700"/>
    <w:rsid w:val="003358BD"/>
    <w:rsid w:val="00344E88"/>
    <w:rsid w:val="00345D80"/>
    <w:rsid w:val="003471D4"/>
    <w:rsid w:val="00350BF1"/>
    <w:rsid w:val="00353C49"/>
    <w:rsid w:val="003540B1"/>
    <w:rsid w:val="003557E9"/>
    <w:rsid w:val="003560BA"/>
    <w:rsid w:val="0036249F"/>
    <w:rsid w:val="00364CC6"/>
    <w:rsid w:val="003650F6"/>
    <w:rsid w:val="0036726C"/>
    <w:rsid w:val="003832D2"/>
    <w:rsid w:val="003845E5"/>
    <w:rsid w:val="00393137"/>
    <w:rsid w:val="0039615F"/>
    <w:rsid w:val="00397406"/>
    <w:rsid w:val="003A3170"/>
    <w:rsid w:val="003A360E"/>
    <w:rsid w:val="003D17FF"/>
    <w:rsid w:val="003D2871"/>
    <w:rsid w:val="003D2981"/>
    <w:rsid w:val="003D5B83"/>
    <w:rsid w:val="003E6E47"/>
    <w:rsid w:val="003F0623"/>
    <w:rsid w:val="003F33DE"/>
    <w:rsid w:val="003F3A41"/>
    <w:rsid w:val="003F67E9"/>
    <w:rsid w:val="00401031"/>
    <w:rsid w:val="004023B7"/>
    <w:rsid w:val="004045A0"/>
    <w:rsid w:val="00413CDB"/>
    <w:rsid w:val="00416E34"/>
    <w:rsid w:val="004200FE"/>
    <w:rsid w:val="00421183"/>
    <w:rsid w:val="00421BA6"/>
    <w:rsid w:val="00421C17"/>
    <w:rsid w:val="00426CDE"/>
    <w:rsid w:val="00433EA1"/>
    <w:rsid w:val="00441957"/>
    <w:rsid w:val="00443D32"/>
    <w:rsid w:val="004469DD"/>
    <w:rsid w:val="004476B2"/>
    <w:rsid w:val="00447CE5"/>
    <w:rsid w:val="00447D6E"/>
    <w:rsid w:val="0045048F"/>
    <w:rsid w:val="0045181B"/>
    <w:rsid w:val="00452133"/>
    <w:rsid w:val="00452C7A"/>
    <w:rsid w:val="00456B53"/>
    <w:rsid w:val="0046286E"/>
    <w:rsid w:val="004673A2"/>
    <w:rsid w:val="00471234"/>
    <w:rsid w:val="00472250"/>
    <w:rsid w:val="0047362E"/>
    <w:rsid w:val="0047437C"/>
    <w:rsid w:val="00477522"/>
    <w:rsid w:val="00480E7B"/>
    <w:rsid w:val="004843E5"/>
    <w:rsid w:val="00484BF6"/>
    <w:rsid w:val="0049052C"/>
    <w:rsid w:val="00493457"/>
    <w:rsid w:val="00494628"/>
    <w:rsid w:val="0049566B"/>
    <w:rsid w:val="00497338"/>
    <w:rsid w:val="004A1650"/>
    <w:rsid w:val="004B1184"/>
    <w:rsid w:val="004B2DBF"/>
    <w:rsid w:val="004B4A3A"/>
    <w:rsid w:val="004B5CE5"/>
    <w:rsid w:val="004B750E"/>
    <w:rsid w:val="004C2244"/>
    <w:rsid w:val="004C23F1"/>
    <w:rsid w:val="004D069A"/>
    <w:rsid w:val="004E01F5"/>
    <w:rsid w:val="004E297E"/>
    <w:rsid w:val="004E76CA"/>
    <w:rsid w:val="004F1698"/>
    <w:rsid w:val="00500C4E"/>
    <w:rsid w:val="00505CEC"/>
    <w:rsid w:val="0051020F"/>
    <w:rsid w:val="00513CAB"/>
    <w:rsid w:val="00516CF5"/>
    <w:rsid w:val="00523597"/>
    <w:rsid w:val="00523736"/>
    <w:rsid w:val="00532530"/>
    <w:rsid w:val="00535CA4"/>
    <w:rsid w:val="00544DD9"/>
    <w:rsid w:val="005476F6"/>
    <w:rsid w:val="00551D72"/>
    <w:rsid w:val="005540B6"/>
    <w:rsid w:val="005552C3"/>
    <w:rsid w:val="00555797"/>
    <w:rsid w:val="00560934"/>
    <w:rsid w:val="00563E58"/>
    <w:rsid w:val="00564960"/>
    <w:rsid w:val="00570654"/>
    <w:rsid w:val="00570F38"/>
    <w:rsid w:val="005720F2"/>
    <w:rsid w:val="005729C8"/>
    <w:rsid w:val="00572D2F"/>
    <w:rsid w:val="005734A4"/>
    <w:rsid w:val="00594EF5"/>
    <w:rsid w:val="005A0E53"/>
    <w:rsid w:val="005A1078"/>
    <w:rsid w:val="005A4658"/>
    <w:rsid w:val="005A496B"/>
    <w:rsid w:val="005B28C1"/>
    <w:rsid w:val="005B6344"/>
    <w:rsid w:val="005C1C74"/>
    <w:rsid w:val="005C2E48"/>
    <w:rsid w:val="005C3F23"/>
    <w:rsid w:val="005D4DD7"/>
    <w:rsid w:val="005E12A9"/>
    <w:rsid w:val="005F139E"/>
    <w:rsid w:val="005F69D5"/>
    <w:rsid w:val="00602799"/>
    <w:rsid w:val="00602F18"/>
    <w:rsid w:val="00607C30"/>
    <w:rsid w:val="006110F3"/>
    <w:rsid w:val="00612041"/>
    <w:rsid w:val="00614AFF"/>
    <w:rsid w:val="00621ABA"/>
    <w:rsid w:val="0062322A"/>
    <w:rsid w:val="00631157"/>
    <w:rsid w:val="00634CBE"/>
    <w:rsid w:val="006404E6"/>
    <w:rsid w:val="00645588"/>
    <w:rsid w:val="0064680F"/>
    <w:rsid w:val="0064729D"/>
    <w:rsid w:val="00647ABE"/>
    <w:rsid w:val="006516BA"/>
    <w:rsid w:val="00664B05"/>
    <w:rsid w:val="00665C04"/>
    <w:rsid w:val="0066682D"/>
    <w:rsid w:val="006746FE"/>
    <w:rsid w:val="00676E9F"/>
    <w:rsid w:val="00680934"/>
    <w:rsid w:val="00685D5C"/>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C1C6C"/>
    <w:rsid w:val="006C2C55"/>
    <w:rsid w:val="006C430A"/>
    <w:rsid w:val="006D2809"/>
    <w:rsid w:val="006E27A3"/>
    <w:rsid w:val="006E3342"/>
    <w:rsid w:val="006E4B12"/>
    <w:rsid w:val="006E65D0"/>
    <w:rsid w:val="006F1B21"/>
    <w:rsid w:val="006F21E8"/>
    <w:rsid w:val="006F78D5"/>
    <w:rsid w:val="0070091B"/>
    <w:rsid w:val="007048AC"/>
    <w:rsid w:val="00726338"/>
    <w:rsid w:val="00726AD5"/>
    <w:rsid w:val="00733C7D"/>
    <w:rsid w:val="00740761"/>
    <w:rsid w:val="00745F77"/>
    <w:rsid w:val="007464DE"/>
    <w:rsid w:val="007529EA"/>
    <w:rsid w:val="00755A45"/>
    <w:rsid w:val="00760CDC"/>
    <w:rsid w:val="00764D0D"/>
    <w:rsid w:val="00777C53"/>
    <w:rsid w:val="00786E92"/>
    <w:rsid w:val="007933F1"/>
    <w:rsid w:val="007A2693"/>
    <w:rsid w:val="007A5F52"/>
    <w:rsid w:val="007B090A"/>
    <w:rsid w:val="007E43F8"/>
    <w:rsid w:val="007E5076"/>
    <w:rsid w:val="007E656B"/>
    <w:rsid w:val="007F2997"/>
    <w:rsid w:val="007F50E8"/>
    <w:rsid w:val="007F54E2"/>
    <w:rsid w:val="007F7FBA"/>
    <w:rsid w:val="00800319"/>
    <w:rsid w:val="0080044E"/>
    <w:rsid w:val="00800706"/>
    <w:rsid w:val="0080189A"/>
    <w:rsid w:val="00801F7F"/>
    <w:rsid w:val="00803C2B"/>
    <w:rsid w:val="00811945"/>
    <w:rsid w:val="00824F1C"/>
    <w:rsid w:val="00826688"/>
    <w:rsid w:val="0083369B"/>
    <w:rsid w:val="00835D38"/>
    <w:rsid w:val="00843763"/>
    <w:rsid w:val="00847A4E"/>
    <w:rsid w:val="00871D79"/>
    <w:rsid w:val="0087393E"/>
    <w:rsid w:val="00881A42"/>
    <w:rsid w:val="00882386"/>
    <w:rsid w:val="0088361D"/>
    <w:rsid w:val="00885E0A"/>
    <w:rsid w:val="0088603B"/>
    <w:rsid w:val="008877AF"/>
    <w:rsid w:val="00887912"/>
    <w:rsid w:val="00893FC3"/>
    <w:rsid w:val="0089577B"/>
    <w:rsid w:val="008A51C9"/>
    <w:rsid w:val="008B1024"/>
    <w:rsid w:val="008B1357"/>
    <w:rsid w:val="008B2DF3"/>
    <w:rsid w:val="008C068D"/>
    <w:rsid w:val="008C2E0E"/>
    <w:rsid w:val="008C4DE0"/>
    <w:rsid w:val="008D3930"/>
    <w:rsid w:val="008D67F9"/>
    <w:rsid w:val="008E17CC"/>
    <w:rsid w:val="008E25B1"/>
    <w:rsid w:val="008E56FB"/>
    <w:rsid w:val="008F2167"/>
    <w:rsid w:val="008F33B4"/>
    <w:rsid w:val="008F6298"/>
    <w:rsid w:val="0090077A"/>
    <w:rsid w:val="00900F47"/>
    <w:rsid w:val="00904ADA"/>
    <w:rsid w:val="00907697"/>
    <w:rsid w:val="00910A69"/>
    <w:rsid w:val="009138A0"/>
    <w:rsid w:val="0091424C"/>
    <w:rsid w:val="00917DE4"/>
    <w:rsid w:val="00920905"/>
    <w:rsid w:val="00922B85"/>
    <w:rsid w:val="00930CDC"/>
    <w:rsid w:val="00931E45"/>
    <w:rsid w:val="00933188"/>
    <w:rsid w:val="00935AF9"/>
    <w:rsid w:val="009403A5"/>
    <w:rsid w:val="009500DC"/>
    <w:rsid w:val="00951923"/>
    <w:rsid w:val="00972C81"/>
    <w:rsid w:val="009824E9"/>
    <w:rsid w:val="009826E5"/>
    <w:rsid w:val="009844A1"/>
    <w:rsid w:val="00986E20"/>
    <w:rsid w:val="00995479"/>
    <w:rsid w:val="00995CB0"/>
    <w:rsid w:val="00997E77"/>
    <w:rsid w:val="009A2734"/>
    <w:rsid w:val="009B2A02"/>
    <w:rsid w:val="009B2B61"/>
    <w:rsid w:val="009B5B7B"/>
    <w:rsid w:val="009C1777"/>
    <w:rsid w:val="009C2C86"/>
    <w:rsid w:val="009C6FE0"/>
    <w:rsid w:val="009D0753"/>
    <w:rsid w:val="009D10A4"/>
    <w:rsid w:val="009D5131"/>
    <w:rsid w:val="009D6F71"/>
    <w:rsid w:val="009E1802"/>
    <w:rsid w:val="009E1CDE"/>
    <w:rsid w:val="009E2B06"/>
    <w:rsid w:val="009E3829"/>
    <w:rsid w:val="009E51E2"/>
    <w:rsid w:val="009F7A61"/>
    <w:rsid w:val="00A11800"/>
    <w:rsid w:val="00A11C16"/>
    <w:rsid w:val="00A1423E"/>
    <w:rsid w:val="00A17664"/>
    <w:rsid w:val="00A20FAF"/>
    <w:rsid w:val="00A24520"/>
    <w:rsid w:val="00A3164A"/>
    <w:rsid w:val="00A37F42"/>
    <w:rsid w:val="00A4411F"/>
    <w:rsid w:val="00A500D6"/>
    <w:rsid w:val="00A523FF"/>
    <w:rsid w:val="00A54756"/>
    <w:rsid w:val="00A54C66"/>
    <w:rsid w:val="00A57D36"/>
    <w:rsid w:val="00A61BB6"/>
    <w:rsid w:val="00A65734"/>
    <w:rsid w:val="00A6687F"/>
    <w:rsid w:val="00A67907"/>
    <w:rsid w:val="00A73CC1"/>
    <w:rsid w:val="00A80270"/>
    <w:rsid w:val="00A82DB1"/>
    <w:rsid w:val="00A84127"/>
    <w:rsid w:val="00A84BF9"/>
    <w:rsid w:val="00A85160"/>
    <w:rsid w:val="00A86DA2"/>
    <w:rsid w:val="00A90DFC"/>
    <w:rsid w:val="00A90F1A"/>
    <w:rsid w:val="00A90F58"/>
    <w:rsid w:val="00A91BF3"/>
    <w:rsid w:val="00AA0A9C"/>
    <w:rsid w:val="00AA16C0"/>
    <w:rsid w:val="00AA4CDC"/>
    <w:rsid w:val="00AB21D4"/>
    <w:rsid w:val="00AB21F5"/>
    <w:rsid w:val="00AB3386"/>
    <w:rsid w:val="00AB36DB"/>
    <w:rsid w:val="00AC0B1D"/>
    <w:rsid w:val="00AC2F5B"/>
    <w:rsid w:val="00AC3DAD"/>
    <w:rsid w:val="00AC5309"/>
    <w:rsid w:val="00AC5B97"/>
    <w:rsid w:val="00AD4DD0"/>
    <w:rsid w:val="00AE0A8D"/>
    <w:rsid w:val="00AE43AA"/>
    <w:rsid w:val="00AF6342"/>
    <w:rsid w:val="00B053FB"/>
    <w:rsid w:val="00B05647"/>
    <w:rsid w:val="00B07EE5"/>
    <w:rsid w:val="00B21CC5"/>
    <w:rsid w:val="00B26778"/>
    <w:rsid w:val="00B26B83"/>
    <w:rsid w:val="00B32479"/>
    <w:rsid w:val="00B33FE2"/>
    <w:rsid w:val="00B403ED"/>
    <w:rsid w:val="00B4065F"/>
    <w:rsid w:val="00B45091"/>
    <w:rsid w:val="00B45447"/>
    <w:rsid w:val="00B614F1"/>
    <w:rsid w:val="00B675DF"/>
    <w:rsid w:val="00B866B4"/>
    <w:rsid w:val="00B94226"/>
    <w:rsid w:val="00BA0A8C"/>
    <w:rsid w:val="00BA0CEB"/>
    <w:rsid w:val="00BA2383"/>
    <w:rsid w:val="00BA2E7E"/>
    <w:rsid w:val="00BA590A"/>
    <w:rsid w:val="00BA5FE4"/>
    <w:rsid w:val="00BB0B39"/>
    <w:rsid w:val="00BB30D1"/>
    <w:rsid w:val="00BB39D8"/>
    <w:rsid w:val="00BB5F75"/>
    <w:rsid w:val="00BB69E7"/>
    <w:rsid w:val="00BC04E7"/>
    <w:rsid w:val="00BC3083"/>
    <w:rsid w:val="00BC5C3E"/>
    <w:rsid w:val="00BC6524"/>
    <w:rsid w:val="00BD3931"/>
    <w:rsid w:val="00BD5B88"/>
    <w:rsid w:val="00BD5F58"/>
    <w:rsid w:val="00BE0AEB"/>
    <w:rsid w:val="00C018E0"/>
    <w:rsid w:val="00C046F7"/>
    <w:rsid w:val="00C05AAF"/>
    <w:rsid w:val="00C118C7"/>
    <w:rsid w:val="00C20877"/>
    <w:rsid w:val="00C20E7B"/>
    <w:rsid w:val="00C21456"/>
    <w:rsid w:val="00C24D03"/>
    <w:rsid w:val="00C25E61"/>
    <w:rsid w:val="00C35A1B"/>
    <w:rsid w:val="00C40516"/>
    <w:rsid w:val="00C413F3"/>
    <w:rsid w:val="00C54EFF"/>
    <w:rsid w:val="00C55D03"/>
    <w:rsid w:val="00C63548"/>
    <w:rsid w:val="00C63F96"/>
    <w:rsid w:val="00C65450"/>
    <w:rsid w:val="00C677AF"/>
    <w:rsid w:val="00C67E59"/>
    <w:rsid w:val="00C72B8B"/>
    <w:rsid w:val="00C72CB5"/>
    <w:rsid w:val="00C76D4F"/>
    <w:rsid w:val="00C805BC"/>
    <w:rsid w:val="00C959CA"/>
    <w:rsid w:val="00C95D16"/>
    <w:rsid w:val="00CA2AB4"/>
    <w:rsid w:val="00CB0100"/>
    <w:rsid w:val="00CB04D2"/>
    <w:rsid w:val="00CD7EFE"/>
    <w:rsid w:val="00CE0C66"/>
    <w:rsid w:val="00CE28CF"/>
    <w:rsid w:val="00CE4386"/>
    <w:rsid w:val="00CE4CDC"/>
    <w:rsid w:val="00CE5BEB"/>
    <w:rsid w:val="00CE69E9"/>
    <w:rsid w:val="00CE71F2"/>
    <w:rsid w:val="00CF3F65"/>
    <w:rsid w:val="00CF464D"/>
    <w:rsid w:val="00D02E2F"/>
    <w:rsid w:val="00D17EF4"/>
    <w:rsid w:val="00D23770"/>
    <w:rsid w:val="00D25074"/>
    <w:rsid w:val="00D34517"/>
    <w:rsid w:val="00D36798"/>
    <w:rsid w:val="00D47E80"/>
    <w:rsid w:val="00D5267C"/>
    <w:rsid w:val="00D70563"/>
    <w:rsid w:val="00D70D89"/>
    <w:rsid w:val="00D72051"/>
    <w:rsid w:val="00D7380B"/>
    <w:rsid w:val="00D75D77"/>
    <w:rsid w:val="00D7639E"/>
    <w:rsid w:val="00D835EF"/>
    <w:rsid w:val="00D85F09"/>
    <w:rsid w:val="00D86A9D"/>
    <w:rsid w:val="00DA089A"/>
    <w:rsid w:val="00DA11A0"/>
    <w:rsid w:val="00DA2822"/>
    <w:rsid w:val="00DA690B"/>
    <w:rsid w:val="00DA7225"/>
    <w:rsid w:val="00DB44E9"/>
    <w:rsid w:val="00DC1966"/>
    <w:rsid w:val="00DC3259"/>
    <w:rsid w:val="00DD0523"/>
    <w:rsid w:val="00DE5758"/>
    <w:rsid w:val="00DE5FCF"/>
    <w:rsid w:val="00DF0D19"/>
    <w:rsid w:val="00DF2EE9"/>
    <w:rsid w:val="00DF6FD8"/>
    <w:rsid w:val="00E05A80"/>
    <w:rsid w:val="00E06A37"/>
    <w:rsid w:val="00E071A5"/>
    <w:rsid w:val="00E07752"/>
    <w:rsid w:val="00E07B65"/>
    <w:rsid w:val="00E16609"/>
    <w:rsid w:val="00E16F08"/>
    <w:rsid w:val="00E233F3"/>
    <w:rsid w:val="00E26B34"/>
    <w:rsid w:val="00E314BA"/>
    <w:rsid w:val="00E3185B"/>
    <w:rsid w:val="00E325BE"/>
    <w:rsid w:val="00E326BA"/>
    <w:rsid w:val="00E34202"/>
    <w:rsid w:val="00E37F72"/>
    <w:rsid w:val="00E40BE5"/>
    <w:rsid w:val="00E40CF9"/>
    <w:rsid w:val="00E42A30"/>
    <w:rsid w:val="00E5625D"/>
    <w:rsid w:val="00E63F5B"/>
    <w:rsid w:val="00E648BB"/>
    <w:rsid w:val="00E67ACA"/>
    <w:rsid w:val="00E76B31"/>
    <w:rsid w:val="00E81F3E"/>
    <w:rsid w:val="00E844BB"/>
    <w:rsid w:val="00E84C48"/>
    <w:rsid w:val="00E859BD"/>
    <w:rsid w:val="00E86B70"/>
    <w:rsid w:val="00E87C8F"/>
    <w:rsid w:val="00E924C3"/>
    <w:rsid w:val="00E954EE"/>
    <w:rsid w:val="00E96759"/>
    <w:rsid w:val="00EA4437"/>
    <w:rsid w:val="00EA4D87"/>
    <w:rsid w:val="00EB34FC"/>
    <w:rsid w:val="00EB76E1"/>
    <w:rsid w:val="00EC2499"/>
    <w:rsid w:val="00ED6699"/>
    <w:rsid w:val="00EE29DF"/>
    <w:rsid w:val="00EE4120"/>
    <w:rsid w:val="00EF2E8A"/>
    <w:rsid w:val="00EF4E6B"/>
    <w:rsid w:val="00EF5416"/>
    <w:rsid w:val="00EF6CAC"/>
    <w:rsid w:val="00F05E46"/>
    <w:rsid w:val="00F06CCF"/>
    <w:rsid w:val="00F1053D"/>
    <w:rsid w:val="00F110D5"/>
    <w:rsid w:val="00F11E63"/>
    <w:rsid w:val="00F12733"/>
    <w:rsid w:val="00F171E1"/>
    <w:rsid w:val="00F1789B"/>
    <w:rsid w:val="00F20DCF"/>
    <w:rsid w:val="00F25B36"/>
    <w:rsid w:val="00F3052A"/>
    <w:rsid w:val="00F341E3"/>
    <w:rsid w:val="00F35D09"/>
    <w:rsid w:val="00F36D31"/>
    <w:rsid w:val="00F4304D"/>
    <w:rsid w:val="00F46612"/>
    <w:rsid w:val="00F474EF"/>
    <w:rsid w:val="00F4752B"/>
    <w:rsid w:val="00F476E8"/>
    <w:rsid w:val="00F541AE"/>
    <w:rsid w:val="00F56792"/>
    <w:rsid w:val="00F56ED0"/>
    <w:rsid w:val="00F571A6"/>
    <w:rsid w:val="00F6018B"/>
    <w:rsid w:val="00F60265"/>
    <w:rsid w:val="00F60E32"/>
    <w:rsid w:val="00F644FF"/>
    <w:rsid w:val="00F65ABA"/>
    <w:rsid w:val="00F65E15"/>
    <w:rsid w:val="00F7242E"/>
    <w:rsid w:val="00F74B33"/>
    <w:rsid w:val="00F810DD"/>
    <w:rsid w:val="00F95E2F"/>
    <w:rsid w:val="00F96DEB"/>
    <w:rsid w:val="00FA1872"/>
    <w:rsid w:val="00FA4F34"/>
    <w:rsid w:val="00FB2590"/>
    <w:rsid w:val="00FD5A8C"/>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character" w:styleId="FollowedHyperlink">
    <w:name w:val="FollowedHyperlink"/>
    <w:basedOn w:val="DefaultParagraphFont"/>
    <w:uiPriority w:val="99"/>
    <w:semiHidden/>
    <w:unhideWhenUsed/>
    <w:rsid w:val="00EF6CAC"/>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package" Target="embeddings/Microsoft_Word_Document2.docx"/><Relationship Id="rId26" Type="http://schemas.openxmlformats.org/officeDocument/2006/relationships/oleObject" Target="embeddings/oleObject3.bin"/><Relationship Id="rId3" Type="http://schemas.openxmlformats.org/officeDocument/2006/relationships/numbering" Target="numbering.xml"/><Relationship Id="rId21" Type="http://schemas.openxmlformats.org/officeDocument/2006/relationships/image" Target="media/image6.emf"/><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image" Target="media/image8.emf"/><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2.bin"/><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package" Target="embeddings/Microsoft_Excel_Worksheet4.xlsx"/><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Excel_Worksheet5.xlsx"/><Relationship Id="rId10" Type="http://schemas.openxmlformats.org/officeDocument/2006/relationships/hyperlink" Target="http://www.caltf.org/" TargetMode="External"/><Relationship Id="rId19" Type="http://schemas.openxmlformats.org/officeDocument/2006/relationships/image" Target="media/image5.emf"/><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package" Target="embeddings/Microsoft_Excel_Macro-Enabled_Worksheet1.xlsm"/><Relationship Id="rId22" Type="http://schemas.openxmlformats.org/officeDocument/2006/relationships/package" Target="embeddings/Microsoft_Word_Document3.docx"/><Relationship Id="rId27" Type="http://schemas.openxmlformats.org/officeDocument/2006/relationships/image" Target="media/image9.emf"/><Relationship Id="rId30"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420C5"/>
    <w:rsid w:val="002B514B"/>
    <w:rsid w:val="002C0C03"/>
    <w:rsid w:val="00311B0D"/>
    <w:rsid w:val="003237A2"/>
    <w:rsid w:val="003A131F"/>
    <w:rsid w:val="0052074F"/>
    <w:rsid w:val="00560392"/>
    <w:rsid w:val="006B7FA8"/>
    <w:rsid w:val="008211B5"/>
    <w:rsid w:val="00874653"/>
    <w:rsid w:val="00A5022A"/>
    <w:rsid w:val="00A81434"/>
    <w:rsid w:val="00AE4C28"/>
    <w:rsid w:val="00AF2C4B"/>
    <w:rsid w:val="00B73964"/>
    <w:rsid w:val="00B74704"/>
    <w:rsid w:val="00C947B8"/>
    <w:rsid w:val="00D0496D"/>
    <w:rsid w:val="00D051F5"/>
    <w:rsid w:val="00D61527"/>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2016-11-04T00:00:00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7C31BA4-3518-4470-97D7-7F8AC86460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11</Pages>
  <Words>2191</Words>
  <Characters>12495</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SCE17MI001</vt:lpstr>
    </vt:vector>
  </TitlesOfParts>
  <Company>Southern California Edison</Company>
  <LinksUpToDate>false</LinksUpToDate>
  <CharactersWithSpaces>14657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SCE17MI001</dc:title>
  <dc:creator>Jim Wyatt (PG&amp;E);Jason Wang (SCE)</dc:creator>
  <cp:lastModifiedBy>Scott Mitchell</cp:lastModifiedBy>
  <cp:revision>5</cp:revision>
  <dcterms:created xsi:type="dcterms:W3CDTF">2016-12-29T00:38:00Z</dcterms:created>
  <dcterms:modified xsi:type="dcterms:W3CDTF">2016-12-29T17:07:00Z</dcterms:modified>
  <cp:contentStatus>Revision 0</cp:contentStatus>
</cp:coreProperties>
</file>